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B16C6" w14:textId="77777777" w:rsidR="001F7F27" w:rsidRPr="009B1C96" w:rsidRDefault="001F7F27">
      <w:pPr>
        <w:pStyle w:val="CourtVenue"/>
        <w:spacing w:before="840"/>
      </w:pPr>
    </w:p>
    <w:p w14:paraId="3EE5A423" w14:textId="77777777" w:rsidR="002710CD" w:rsidRPr="009B1C96" w:rsidRDefault="002710CD" w:rsidP="002710CD">
      <w:pPr>
        <w:pStyle w:val="CourtVenue"/>
      </w:pPr>
    </w:p>
    <w:p w14:paraId="0AD6B65F" w14:textId="77777777" w:rsidR="00940C87" w:rsidRPr="009B1C96" w:rsidRDefault="005734C6" w:rsidP="00940C87">
      <w:pPr>
        <w:pStyle w:val="CourtVenue"/>
        <w:spacing w:before="840"/>
      </w:pPr>
      <w:r w:rsidRPr="009B1C96">
        <w:t>UNITED STATES DISTRICT COURT</w:t>
      </w:r>
      <w:r w:rsidRPr="009B1C96">
        <w:br/>
        <w:t>CENTRAL DISTRICT OF CALIFORNIA</w:t>
      </w:r>
    </w:p>
    <w:p w14:paraId="6A1F2450" w14:textId="77777777" w:rsidR="00940C87" w:rsidRPr="009B1C96" w:rsidRDefault="00940C87" w:rsidP="00940C87">
      <w:pPr>
        <w:pStyle w:val="CourtVenue"/>
      </w:pPr>
    </w:p>
    <w:tbl>
      <w:tblPr>
        <w:tblW w:w="9792" w:type="dxa"/>
        <w:tblLayout w:type="fixed"/>
        <w:tblCellMar>
          <w:top w:w="230" w:type="dxa"/>
          <w:left w:w="115" w:type="dxa"/>
          <w:right w:w="144" w:type="dxa"/>
        </w:tblCellMar>
        <w:tblLook w:val="0000" w:firstRow="0" w:lastRow="0" w:firstColumn="0" w:lastColumn="0" w:noHBand="0" w:noVBand="0"/>
      </w:tblPr>
      <w:tblGrid>
        <w:gridCol w:w="4705"/>
        <w:gridCol w:w="5087"/>
      </w:tblGrid>
      <w:tr w:rsidR="00E83576" w:rsidRPr="009B1C96" w14:paraId="4B900DEC" w14:textId="77777777" w:rsidTr="00AB4103">
        <w:tc>
          <w:tcPr>
            <w:tcW w:w="4705" w:type="dxa"/>
            <w:tcBorders>
              <w:bottom w:val="single" w:sz="4" w:space="0" w:color="auto"/>
              <w:right w:val="single" w:sz="4" w:space="0" w:color="auto"/>
            </w:tcBorders>
          </w:tcPr>
          <w:p w14:paraId="47C10E0B" w14:textId="1564D0BE" w:rsidR="00A070CE" w:rsidRPr="009B1C96" w:rsidRDefault="00316A00" w:rsidP="00AF63EF">
            <w:pPr>
              <w:pStyle w:val="Parties"/>
              <w:pBdr>
                <w:right w:val="none" w:sz="0" w:space="0" w:color="auto"/>
              </w:pBdr>
              <w:spacing w:after="0" w:line="480" w:lineRule="exact"/>
              <w:rPr>
                <w:szCs w:val="28"/>
              </w:rPr>
            </w:pPr>
            <w:r>
              <w:rPr>
                <w:szCs w:val="28"/>
              </w:rPr>
              <w:t>[PLAINTIFF]</w:t>
            </w:r>
            <w:r w:rsidR="00E26937" w:rsidRPr="009B1C96">
              <w:rPr>
                <w:szCs w:val="28"/>
              </w:rPr>
              <w:t>,</w:t>
            </w:r>
            <w:r>
              <w:rPr>
                <w:szCs w:val="28"/>
              </w:rPr>
              <w:t xml:space="preserve"> ET AL.,</w:t>
            </w:r>
          </w:p>
          <w:p w14:paraId="544494EF" w14:textId="5C07448D" w:rsidR="00A070CE" w:rsidRPr="009B1C96" w:rsidRDefault="00311F2C" w:rsidP="00AF63EF">
            <w:pPr>
              <w:pStyle w:val="Parties"/>
              <w:pBdr>
                <w:right w:val="none" w:sz="0" w:space="0" w:color="auto"/>
              </w:pBdr>
              <w:spacing w:after="0" w:line="480" w:lineRule="exact"/>
              <w:jc w:val="right"/>
              <w:rPr>
                <w:szCs w:val="28"/>
              </w:rPr>
            </w:pPr>
            <w:r w:rsidRPr="009B1C96">
              <w:rPr>
                <w:szCs w:val="28"/>
              </w:rPr>
              <w:t>Plaintiff</w:t>
            </w:r>
            <w:r w:rsidR="00316A00">
              <w:rPr>
                <w:szCs w:val="28"/>
              </w:rPr>
              <w:t>(s)</w:t>
            </w:r>
            <w:r w:rsidR="005734C6" w:rsidRPr="009B1C96">
              <w:rPr>
                <w:szCs w:val="28"/>
              </w:rPr>
              <w:t>,</w:t>
            </w:r>
            <w:r w:rsidR="005734C6" w:rsidRPr="009B1C96">
              <w:rPr>
                <w:szCs w:val="28"/>
              </w:rPr>
              <w:tab/>
            </w:r>
          </w:p>
          <w:p w14:paraId="661285F7" w14:textId="77777777" w:rsidR="00A070CE" w:rsidRPr="009B1C96" w:rsidRDefault="005734C6" w:rsidP="00AF63EF">
            <w:pPr>
              <w:pStyle w:val="Parties"/>
              <w:pBdr>
                <w:right w:val="none" w:sz="0" w:space="0" w:color="auto"/>
              </w:pBdr>
              <w:spacing w:after="0" w:line="480" w:lineRule="exact"/>
              <w:jc w:val="center"/>
              <w:rPr>
                <w:szCs w:val="28"/>
              </w:rPr>
            </w:pPr>
            <w:r w:rsidRPr="009B1C96">
              <w:rPr>
                <w:szCs w:val="28"/>
              </w:rPr>
              <w:t>v.</w:t>
            </w:r>
          </w:p>
          <w:p w14:paraId="6FAA3935" w14:textId="38E80826" w:rsidR="00A070CE" w:rsidRPr="009B1C96" w:rsidRDefault="00316A00" w:rsidP="00AF63EF">
            <w:pPr>
              <w:pStyle w:val="Parties"/>
              <w:pBdr>
                <w:right w:val="none" w:sz="0" w:space="0" w:color="auto"/>
              </w:pBdr>
              <w:spacing w:after="0" w:line="480" w:lineRule="exact"/>
              <w:rPr>
                <w:szCs w:val="28"/>
              </w:rPr>
            </w:pPr>
            <w:r>
              <w:rPr>
                <w:szCs w:val="28"/>
              </w:rPr>
              <w:t>[DEFENDANT]</w:t>
            </w:r>
            <w:r w:rsidR="00311F2C" w:rsidRPr="009B1C96">
              <w:rPr>
                <w:szCs w:val="28"/>
              </w:rPr>
              <w:t>, ET AL.</w:t>
            </w:r>
            <w:r w:rsidR="00A070CE" w:rsidRPr="009B1C96">
              <w:rPr>
                <w:szCs w:val="28"/>
              </w:rPr>
              <w:t>,</w:t>
            </w:r>
          </w:p>
          <w:p w14:paraId="70619658" w14:textId="77777777" w:rsidR="00E83576" w:rsidRPr="009B1C96" w:rsidRDefault="00311F2C" w:rsidP="00AF63EF">
            <w:pPr>
              <w:pStyle w:val="Parties"/>
              <w:pBdr>
                <w:right w:val="none" w:sz="0" w:space="0" w:color="auto"/>
              </w:pBdr>
              <w:spacing w:after="0" w:line="480" w:lineRule="exact"/>
              <w:jc w:val="right"/>
              <w:rPr>
                <w:szCs w:val="28"/>
              </w:rPr>
            </w:pPr>
            <w:r w:rsidRPr="009B1C96">
              <w:rPr>
                <w:szCs w:val="28"/>
              </w:rPr>
              <w:t>Defendant(s)</w:t>
            </w:r>
            <w:r w:rsidR="005734C6" w:rsidRPr="009B1C96">
              <w:rPr>
                <w:szCs w:val="28"/>
              </w:rPr>
              <w:t>.</w:t>
            </w:r>
          </w:p>
          <w:p w14:paraId="6AD1A3FB" w14:textId="77777777" w:rsidR="00AF63EF" w:rsidRPr="009B1C96" w:rsidRDefault="00AF63EF" w:rsidP="00AF63EF">
            <w:pPr>
              <w:pStyle w:val="Parties"/>
              <w:pBdr>
                <w:right w:val="none" w:sz="0" w:space="0" w:color="auto"/>
              </w:pBdr>
              <w:spacing w:after="0" w:line="480" w:lineRule="exact"/>
              <w:jc w:val="right"/>
              <w:rPr>
                <w:szCs w:val="28"/>
              </w:rPr>
            </w:pPr>
          </w:p>
        </w:tc>
        <w:tc>
          <w:tcPr>
            <w:tcW w:w="5087" w:type="dxa"/>
            <w:tcBorders>
              <w:left w:val="single" w:sz="4" w:space="0" w:color="auto"/>
            </w:tcBorders>
          </w:tcPr>
          <w:p w14:paraId="078CB153" w14:textId="026342C2" w:rsidR="006612E7" w:rsidRPr="009B1C96" w:rsidRDefault="005C44EA" w:rsidP="00A070CE">
            <w:pPr>
              <w:pStyle w:val="CaseCaptionRight"/>
              <w:spacing w:line="480" w:lineRule="exact"/>
            </w:pPr>
            <w:bookmarkStart w:id="0" w:name="lblCaseNumberH"/>
            <w:r w:rsidRPr="009B1C96">
              <w:t>Case</w:t>
            </w:r>
            <w:r w:rsidR="005734C6" w:rsidRPr="009B1C96">
              <w:t xml:space="preserve"> N</w:t>
            </w:r>
            <w:r w:rsidRPr="009B1C96">
              <w:t>o</w:t>
            </w:r>
            <w:r w:rsidR="005734C6" w:rsidRPr="009B1C96">
              <w:t>.</w:t>
            </w:r>
            <w:bookmarkEnd w:id="0"/>
            <w:r w:rsidR="005734C6" w:rsidRPr="009B1C96">
              <w:t xml:space="preserve"> </w:t>
            </w:r>
            <w:bookmarkStart w:id="1" w:name="CaseNumberH"/>
            <w:r w:rsidR="00AB4103" w:rsidRPr="009B1C96">
              <w:t>ED</w:t>
            </w:r>
            <w:r w:rsidR="005734C6" w:rsidRPr="009B1C96">
              <w:t>CV</w:t>
            </w:r>
            <w:r w:rsidRPr="009B1C96">
              <w:t xml:space="preserve"> </w:t>
            </w:r>
            <w:bookmarkEnd w:id="1"/>
            <w:r w:rsidR="00316A00">
              <w:t>XX-XXXX</w:t>
            </w:r>
            <w:r w:rsidR="0039307D" w:rsidRPr="009B1C96">
              <w:t>-KK</w:t>
            </w:r>
            <w:r w:rsidR="00316A00">
              <w:t xml:space="preserve"> (XXx)</w:t>
            </w:r>
          </w:p>
          <w:p w14:paraId="3B7B683D" w14:textId="77777777" w:rsidR="00A070CE" w:rsidRPr="009B1C96" w:rsidRDefault="00A070CE" w:rsidP="00A070CE">
            <w:pPr>
              <w:pStyle w:val="CaseCaptionRight"/>
              <w:spacing w:line="480" w:lineRule="exact"/>
            </w:pPr>
          </w:p>
          <w:p w14:paraId="085AB0A6" w14:textId="77777777" w:rsidR="00E83576" w:rsidRPr="009B1C96" w:rsidRDefault="00AB4103" w:rsidP="00A070CE">
            <w:pPr>
              <w:pStyle w:val="CaseCaptionRight"/>
              <w:spacing w:before="240"/>
              <w:rPr>
                <w:b/>
              </w:rPr>
            </w:pPr>
            <w:r w:rsidRPr="009B1C96">
              <w:rPr>
                <w:b/>
              </w:rPr>
              <w:t>ORDER SETTING SCHEDULING CONFERENCE</w:t>
            </w:r>
          </w:p>
          <w:p w14:paraId="1A378488" w14:textId="77777777" w:rsidR="00AB4103" w:rsidRPr="009B1C96" w:rsidRDefault="00AB4103" w:rsidP="00AB4103">
            <w:pPr>
              <w:pStyle w:val="CaseCaptionRight"/>
            </w:pPr>
          </w:p>
          <w:p w14:paraId="5EE42009" w14:textId="77777777" w:rsidR="00AB4103" w:rsidRPr="009B1C96" w:rsidRDefault="00AB4103" w:rsidP="00AB4103">
            <w:pPr>
              <w:pStyle w:val="CaseCaptionRight"/>
            </w:pPr>
          </w:p>
          <w:p w14:paraId="70ADCFCF" w14:textId="1F2A1163" w:rsidR="00AB4103" w:rsidRPr="009B1C96" w:rsidRDefault="00AB4103" w:rsidP="007D01DA">
            <w:pPr>
              <w:pStyle w:val="CaseCaptionRight"/>
              <w:tabs>
                <w:tab w:val="clear" w:pos="1158"/>
                <w:tab w:val="left" w:pos="1235"/>
              </w:tabs>
            </w:pPr>
            <w:r w:rsidRPr="009B1C96">
              <w:t xml:space="preserve">Date:  </w:t>
            </w:r>
            <w:r w:rsidRPr="009B1C96">
              <w:tab/>
            </w:r>
            <w:r w:rsidR="00316A00">
              <w:t>[</w:t>
            </w:r>
            <w:r w:rsidR="000430BB">
              <w:t>Th</w:t>
            </w:r>
            <w:r w:rsidR="00200BC2">
              <w:t>.</w:t>
            </w:r>
            <w:r w:rsidR="003539AB">
              <w:t xml:space="preserve"> at least 35 days after order</w:t>
            </w:r>
            <w:r w:rsidR="00316A00">
              <w:t>]</w:t>
            </w:r>
          </w:p>
          <w:p w14:paraId="570A3088" w14:textId="56F40B82" w:rsidR="00AB4103" w:rsidRPr="009B1C96" w:rsidRDefault="00AB4103" w:rsidP="007D01DA">
            <w:pPr>
              <w:pStyle w:val="CaseCaptionRight"/>
              <w:tabs>
                <w:tab w:val="clear" w:pos="1158"/>
                <w:tab w:val="left" w:pos="1235"/>
              </w:tabs>
            </w:pPr>
            <w:r w:rsidRPr="009B1C96">
              <w:t xml:space="preserve">Time: </w:t>
            </w:r>
            <w:r w:rsidRPr="009B1C96">
              <w:tab/>
              <w:t>10:</w:t>
            </w:r>
            <w:r w:rsidR="008760A2">
              <w:t>0</w:t>
            </w:r>
            <w:r w:rsidRPr="009B1C96">
              <w:t>0 a.m.</w:t>
            </w:r>
          </w:p>
          <w:p w14:paraId="3CF4C6D2" w14:textId="6152B84D" w:rsidR="00AB4103" w:rsidRPr="009B1C96" w:rsidRDefault="00AB4103" w:rsidP="007D01DA">
            <w:pPr>
              <w:pStyle w:val="CaseCaptionRight"/>
              <w:tabs>
                <w:tab w:val="clear" w:pos="1158"/>
                <w:tab w:val="left" w:pos="1235"/>
                <w:tab w:val="center" w:pos="2414"/>
              </w:tabs>
            </w:pPr>
            <w:r w:rsidRPr="009B1C96">
              <w:t xml:space="preserve">Location: </w:t>
            </w:r>
            <w:r w:rsidR="007D01DA" w:rsidRPr="009B1C96">
              <w:tab/>
            </w:r>
            <w:r w:rsidRPr="009B1C96">
              <w:t xml:space="preserve">Courtroom </w:t>
            </w:r>
            <w:r w:rsidR="00316A00">
              <w:t>3</w:t>
            </w:r>
          </w:p>
          <w:p w14:paraId="157C31F8" w14:textId="77777777" w:rsidR="00AB4103" w:rsidRPr="009B1C96" w:rsidRDefault="00AB4103" w:rsidP="007D01DA">
            <w:pPr>
              <w:pStyle w:val="CaseCaptionRight"/>
              <w:tabs>
                <w:tab w:val="clear" w:pos="1158"/>
                <w:tab w:val="left" w:pos="1235"/>
              </w:tabs>
            </w:pPr>
            <w:r w:rsidRPr="009B1C96">
              <w:tab/>
              <w:t>3470 Twelfth Street</w:t>
            </w:r>
          </w:p>
          <w:p w14:paraId="30EA9357" w14:textId="24087324" w:rsidR="00200BC2" w:rsidRDefault="007D01DA" w:rsidP="00200BC2">
            <w:pPr>
              <w:pStyle w:val="CaseCaptionRight"/>
              <w:tabs>
                <w:tab w:val="clear" w:pos="1158"/>
                <w:tab w:val="left" w:pos="1235"/>
              </w:tabs>
            </w:pPr>
            <w:r w:rsidRPr="009B1C96">
              <w:tab/>
            </w:r>
            <w:r w:rsidR="00AB4103" w:rsidRPr="009B1C96">
              <w:t>Riverside, California 92501</w:t>
            </w:r>
          </w:p>
          <w:p w14:paraId="1836D43A" w14:textId="77777777" w:rsidR="00200BC2" w:rsidRPr="009B1C96" w:rsidRDefault="00200BC2" w:rsidP="007D01DA">
            <w:pPr>
              <w:pStyle w:val="CaseCaptionRight"/>
              <w:tabs>
                <w:tab w:val="clear" w:pos="1158"/>
                <w:tab w:val="left" w:pos="1235"/>
              </w:tabs>
            </w:pPr>
          </w:p>
          <w:p w14:paraId="035E1674" w14:textId="77777777" w:rsidR="001262FE" w:rsidRPr="009B1C96" w:rsidRDefault="001262FE" w:rsidP="00F44835">
            <w:pPr>
              <w:pStyle w:val="CaseCaptionRight"/>
              <w:tabs>
                <w:tab w:val="clear" w:pos="1158"/>
                <w:tab w:val="left" w:pos="1235"/>
              </w:tabs>
            </w:pPr>
          </w:p>
        </w:tc>
      </w:tr>
    </w:tbl>
    <w:p w14:paraId="7072EFE5" w14:textId="77777777" w:rsidR="0077583F" w:rsidRPr="009B1C96" w:rsidRDefault="0077583F" w:rsidP="0061045C">
      <w:pPr>
        <w:spacing w:line="480" w:lineRule="exact"/>
        <w:rPr>
          <w:lang w:val="en-CA"/>
        </w:rPr>
      </w:pPr>
    </w:p>
    <w:p w14:paraId="21A3BAE4" w14:textId="2E854EDB" w:rsidR="00093334" w:rsidRPr="003539AB" w:rsidRDefault="00033C6B" w:rsidP="003539AB">
      <w:pPr>
        <w:spacing w:line="480" w:lineRule="exact"/>
        <w:jc w:val="center"/>
        <w:rPr>
          <w:b/>
          <w:bCs/>
        </w:rPr>
      </w:pPr>
      <w:r>
        <w:rPr>
          <w:b/>
          <w:bCs/>
          <w:lang w:val="en-CA"/>
        </w:rPr>
        <w:t xml:space="preserve">PLEASE </w:t>
      </w:r>
      <w:r w:rsidR="00093334" w:rsidRPr="003539AB">
        <w:rPr>
          <w:b/>
          <w:bCs/>
          <w:lang w:val="en-CA"/>
        </w:rPr>
        <w:t>READ THIS ORDER CAREFULLY.  IT DIFFERS IN SOME RESPECTS FROM THE LOCAL RULES.</w:t>
      </w:r>
      <w:r w:rsidR="006A536D" w:rsidRPr="003539AB">
        <w:rPr>
          <w:b/>
          <w:bCs/>
          <w:lang w:val="en-CA"/>
        </w:rPr>
        <w:fldChar w:fldCharType="begin"/>
      </w:r>
      <w:r w:rsidR="006A536D" w:rsidRPr="003539AB">
        <w:rPr>
          <w:b/>
          <w:bCs/>
          <w:lang w:val="en-CA"/>
        </w:rPr>
        <w:instrText xml:space="preserve"> SEQ CHAPTER \h \r 1</w:instrText>
      </w:r>
      <w:r w:rsidR="006A536D" w:rsidRPr="003539AB">
        <w:rPr>
          <w:b/>
          <w:bCs/>
        </w:rPr>
        <w:fldChar w:fldCharType="end"/>
      </w:r>
    </w:p>
    <w:p w14:paraId="77E33E59" w14:textId="5BD67D62" w:rsidR="004A1AE1" w:rsidRPr="009B1C96" w:rsidRDefault="004A1AE1" w:rsidP="0061045C">
      <w:pPr>
        <w:spacing w:line="480" w:lineRule="exact"/>
      </w:pPr>
      <w:r w:rsidRPr="009B1C96">
        <w:tab/>
        <w:t>This matter is set for a scheduling conference on the above date.  If plaintiff has not already served the operative complaint on all defendants, plaintiff shall promptly do so and shall file proofs of service within three days thereafter.  Defendants also shall timely serve and file their responsive pleadings, and file proofs of service within three days thereafter.  For record-keeping purposes, the Court will dismiss all remaining fictitiously</w:t>
      </w:r>
      <w:r w:rsidR="008760A2">
        <w:t xml:space="preserve"> </w:t>
      </w:r>
      <w:r w:rsidRPr="009B1C96">
        <w:t>named defendants (</w:t>
      </w:r>
      <w:r w:rsidRPr="003539AB">
        <w:t>i.e.</w:t>
      </w:r>
      <w:r w:rsidRPr="009B1C96">
        <w:t xml:space="preserve">, those who have not been named) </w:t>
      </w:r>
      <w:r w:rsidR="004034BD">
        <w:t>on or after</w:t>
      </w:r>
      <w:r w:rsidR="004034BD" w:rsidRPr="009B1C96">
        <w:t xml:space="preserve"> </w:t>
      </w:r>
      <w:r w:rsidRPr="009B1C96">
        <w:t xml:space="preserve">the </w:t>
      </w:r>
      <w:r w:rsidR="00CD0E1B">
        <w:t xml:space="preserve">date of the </w:t>
      </w:r>
      <w:r w:rsidRPr="009B1C96">
        <w:t>scheduling conference.  The Court will also set a date by which motions to amend the pleadings or add parties must be heard.</w:t>
      </w:r>
    </w:p>
    <w:p w14:paraId="63DBD484" w14:textId="19868C4B" w:rsidR="004A1AE1" w:rsidRPr="009B1C96" w:rsidRDefault="00CA3E4B" w:rsidP="0061045C">
      <w:pPr>
        <w:spacing w:line="480" w:lineRule="exact"/>
      </w:pPr>
      <w:r w:rsidRPr="009B1C96">
        <w:lastRenderedPageBreak/>
        <w:tab/>
      </w:r>
      <w:r w:rsidRPr="009B1C96">
        <w:rPr>
          <w:lang w:val="en-CA"/>
        </w:rPr>
        <w:fldChar w:fldCharType="begin"/>
      </w:r>
      <w:r w:rsidRPr="009B1C96">
        <w:rPr>
          <w:lang w:val="en-CA"/>
        </w:rPr>
        <w:instrText xml:space="preserve"> SEQ CHAPTER \h \r 1</w:instrText>
      </w:r>
      <w:r w:rsidRPr="009B1C96">
        <w:fldChar w:fldCharType="end"/>
      </w:r>
      <w:r w:rsidRPr="009B1C96">
        <w:t xml:space="preserve">The conference will be held pursuant to Rule 16(b) of the Federal Rules of Civil Procedure.  The parties are reminded of their obligations under Rule 26(a)(1) of the Federal Rules of Civil Procedure to disclose information without awaiting a discovery request, and under Rule 26(f) to confer on a discovery plan not later than </w:t>
      </w:r>
      <w:r w:rsidR="003539AB">
        <w:t>twenty-one (21)</w:t>
      </w:r>
      <w:r w:rsidRPr="009B1C96">
        <w:t xml:space="preserve"> days before the scheduling conference.  Counsel must file a “Joint Rule 26(f) Report” with the Court not later than </w:t>
      </w:r>
      <w:r w:rsidR="003539AB">
        <w:t>fourteen (14)</w:t>
      </w:r>
      <w:r w:rsidRPr="009B1C96">
        <w:t xml:space="preserve"> days before the conference.  Failure to comply with the following requirements or to cooperate in the preparation of the Joint Rule 26(f) Report may lead to the imposition of sanctions.</w:t>
      </w:r>
    </w:p>
    <w:p w14:paraId="0374B349" w14:textId="66C3559E" w:rsidR="00CA3E4B" w:rsidRPr="009B1C96" w:rsidRDefault="00CA3E4B" w:rsidP="00CA3E4B">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rPr>
          <w:b/>
          <w:bCs/>
        </w:rPr>
        <w:t xml:space="preserve">Unless, upon motion by a party, the Court finds that any or all discovery is premature, counsel should begin to conduct discovery before the </w:t>
      </w:r>
      <w:r w:rsidR="00DA552B">
        <w:rPr>
          <w:b/>
          <w:bCs/>
        </w:rPr>
        <w:t>s</w:t>
      </w:r>
      <w:r w:rsidRPr="009B1C96">
        <w:rPr>
          <w:b/>
          <w:bCs/>
        </w:rPr>
        <w:t xml:space="preserve">cheduling </w:t>
      </w:r>
      <w:r w:rsidR="00DA552B">
        <w:rPr>
          <w:b/>
          <w:bCs/>
        </w:rPr>
        <w:t>c</w:t>
      </w:r>
      <w:r w:rsidRPr="009B1C96">
        <w:rPr>
          <w:b/>
          <w:bCs/>
        </w:rPr>
        <w:t>onference</w:t>
      </w:r>
      <w:r w:rsidRPr="009B1C96">
        <w:t>.  At the very least, the parties shall comply fully with the letter and spirit of Rule 26(a) and obtain and produce most of what would be produced in the early stages of discovery, because the Court will impose strict deadlines to complete discovery.</w:t>
      </w:r>
    </w:p>
    <w:p w14:paraId="20289186" w14:textId="0339B74C" w:rsidR="0066475D" w:rsidRDefault="0066475D" w:rsidP="0066475D">
      <w:pPr>
        <w:spacing w:line="480" w:lineRule="exact"/>
        <w:ind w:firstLine="720"/>
      </w:pPr>
      <w:r w:rsidRPr="009B1C96">
        <w:t>This Court does not exempt parties appearing</w:t>
      </w:r>
      <w:r>
        <w:t xml:space="preserve"> </w:t>
      </w:r>
      <w:r w:rsidRPr="00B45C20">
        <w:rPr>
          <w:u w:val="single"/>
        </w:rPr>
        <w:t>pro se</w:t>
      </w:r>
      <w:r>
        <w:t xml:space="preserve"> </w:t>
      </w:r>
      <w:r w:rsidRPr="009B1C96">
        <w:t xml:space="preserve">from compliance with any of the Local Rules, including </w:t>
      </w:r>
      <w:r>
        <w:t xml:space="preserve">Civil </w:t>
      </w:r>
      <w:r w:rsidRPr="009B1C96">
        <w:t>Local Rules 16 and 7-3.  “Counsel,” as used in this order, includes parties appearin</w:t>
      </w:r>
      <w:r>
        <w:t xml:space="preserve">g </w:t>
      </w:r>
      <w:r>
        <w:rPr>
          <w:u w:val="single"/>
        </w:rPr>
        <w:t>pro se</w:t>
      </w:r>
      <w:r w:rsidRPr="009B1C96">
        <w:t>.</w:t>
      </w:r>
      <w:r>
        <w:t xml:space="preserve">  </w:t>
      </w:r>
    </w:p>
    <w:p w14:paraId="04F47511" w14:textId="77777777" w:rsidR="00CA3E4B" w:rsidRPr="009B1C96" w:rsidRDefault="00CA3E4B" w:rsidP="00CA3E4B">
      <w:pPr>
        <w:spacing w:line="480" w:lineRule="exact"/>
        <w:rPr>
          <w:b/>
        </w:rPr>
      </w:pPr>
      <w:r w:rsidRPr="009B1C96">
        <w:rPr>
          <w:b/>
        </w:rPr>
        <w:t>1.</w:t>
      </w:r>
      <w:r w:rsidRPr="009B1C96">
        <w:rPr>
          <w:b/>
        </w:rPr>
        <w:tab/>
      </w:r>
      <w:r w:rsidRPr="009B1C96">
        <w:rPr>
          <w:b/>
          <w:u w:val="single"/>
        </w:rPr>
        <w:t>Joint Rule 26(f) Report</w:t>
      </w:r>
    </w:p>
    <w:p w14:paraId="313BC4D9" w14:textId="20594829" w:rsidR="00CA3E4B" w:rsidRPr="009B1C96" w:rsidRDefault="00CA3E4B" w:rsidP="00CA3E4B">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t xml:space="preserve">The Joint Rule 26(f) Report, which shall be filed not later than </w:t>
      </w:r>
      <w:r w:rsidR="0066475D" w:rsidRPr="0066475D">
        <w:t>fourteen (</w:t>
      </w:r>
      <w:r w:rsidRPr="0066475D">
        <w:t>14</w:t>
      </w:r>
      <w:r w:rsidR="0066475D" w:rsidRPr="0066475D">
        <w:t>)</w:t>
      </w:r>
      <w:r w:rsidRPr="009B1C96">
        <w:t xml:space="preserve"> days before the scheduling conference, shall be drafted by plaintiff (unless the parties agree otherwise), but shall be submitted and signed jointly.  “Jointly” contemplates a single report, regardless of how many separately</w:t>
      </w:r>
      <w:r w:rsidR="008760A2">
        <w:t xml:space="preserve"> </w:t>
      </w:r>
      <w:r w:rsidRPr="009B1C96">
        <w:t>represented parties there are.  The Joint Rule 26(f) Report shall specify the date of the scheduling conference on the caption page.  It shall report on all matters described below, which include those required to be discussed by Rule 26(f) and Local Rule 26:</w:t>
      </w:r>
    </w:p>
    <w:p w14:paraId="5CFB9119" w14:textId="0AFE14AD" w:rsidR="00CA3E4B" w:rsidRPr="009B1C96" w:rsidRDefault="00CA3E4B" w:rsidP="0009662B">
      <w:pPr>
        <w:spacing w:line="480" w:lineRule="exact"/>
        <w:ind w:left="720"/>
      </w:pPr>
      <w:r w:rsidRPr="009B1C96">
        <w:rPr>
          <w:lang w:val="en-CA"/>
        </w:rPr>
        <w:fldChar w:fldCharType="begin"/>
      </w:r>
      <w:r w:rsidRPr="009B1C96">
        <w:rPr>
          <w:lang w:val="en-CA"/>
        </w:rPr>
        <w:instrText xml:space="preserve"> SEQ CHAPTER \h \r 1</w:instrText>
      </w:r>
      <w:r w:rsidRPr="009B1C96">
        <w:fldChar w:fldCharType="end"/>
      </w:r>
      <w:r w:rsidRPr="009B1C96">
        <w:t>a.</w:t>
      </w:r>
      <w:r w:rsidRPr="009B1C96">
        <w:tab/>
      </w:r>
      <w:r w:rsidRPr="009B1C96">
        <w:rPr>
          <w:u w:val="single"/>
        </w:rPr>
        <w:t>Statement of the case</w:t>
      </w:r>
      <w:r w:rsidR="003B7648" w:rsidRPr="009B1C96">
        <w:t>:</w:t>
      </w:r>
      <w:r w:rsidRPr="009B1C96">
        <w:t xml:space="preserve"> a short synopsis (not to exceed two pages) of the main claims, counterclaims, and affirmative defenses.</w:t>
      </w:r>
    </w:p>
    <w:p w14:paraId="39FA44DF" w14:textId="77777777" w:rsidR="00CA3E4B" w:rsidRPr="009B1C96" w:rsidRDefault="00CA3E4B" w:rsidP="0009662B">
      <w:pPr>
        <w:spacing w:line="480" w:lineRule="exact"/>
        <w:ind w:left="720"/>
      </w:pPr>
      <w:r w:rsidRPr="009B1C96">
        <w:lastRenderedPageBreak/>
        <w:t>b.</w:t>
      </w:r>
      <w:r w:rsidRPr="009B1C96">
        <w:tab/>
      </w:r>
      <w:r w:rsidRPr="009B1C96">
        <w:rPr>
          <w:u w:val="single"/>
        </w:rPr>
        <w:t>Subject matter jurisdiction</w:t>
      </w:r>
      <w:r w:rsidRPr="009B1C96">
        <w:t xml:space="preserve">: a statement of the </w:t>
      </w:r>
      <w:r w:rsidRPr="009B1C96">
        <w:rPr>
          <w:u w:val="single"/>
        </w:rPr>
        <w:t>specific</w:t>
      </w:r>
      <w:r w:rsidRPr="009B1C96">
        <w:t xml:space="preserve"> basis of federal jurisdiction, including supplemental jurisdiction.</w:t>
      </w:r>
    </w:p>
    <w:p w14:paraId="51310237" w14:textId="77777777" w:rsidR="00CA3E4B" w:rsidRPr="009B1C96" w:rsidRDefault="00CA3E4B" w:rsidP="0009662B">
      <w:pPr>
        <w:spacing w:line="480" w:lineRule="exact"/>
        <w:ind w:left="720"/>
      </w:pPr>
      <w:r w:rsidRPr="009B1C96">
        <w:t>c.</w:t>
      </w:r>
      <w:r w:rsidRPr="009B1C96">
        <w:tab/>
      </w:r>
      <w:r w:rsidRPr="009B1C96">
        <w:rPr>
          <w:u w:val="single"/>
        </w:rPr>
        <w:t>Legal issues</w:t>
      </w:r>
      <w:r w:rsidRPr="009B1C96">
        <w:t xml:space="preserve">: a brief description of the </w:t>
      </w:r>
      <w:r w:rsidRPr="0017612A">
        <w:rPr>
          <w:u w:val="single"/>
        </w:rPr>
        <w:t>key legal issues</w:t>
      </w:r>
      <w:r w:rsidRPr="009B1C96">
        <w:t>, including any unusual substantive, procedural, or evidentiary issues.</w:t>
      </w:r>
    </w:p>
    <w:p w14:paraId="602EE4B3" w14:textId="77777777" w:rsidR="00CA3E4B" w:rsidRPr="009B1C96" w:rsidRDefault="00CA3E4B" w:rsidP="0009662B">
      <w:pPr>
        <w:spacing w:line="480" w:lineRule="exact"/>
        <w:ind w:left="720"/>
      </w:pPr>
      <w:r w:rsidRPr="009B1C96">
        <w:t>d.</w:t>
      </w:r>
      <w:r w:rsidRPr="009B1C96">
        <w:tab/>
      </w:r>
      <w:r w:rsidRPr="009B1C96">
        <w:rPr>
          <w:u w:val="single"/>
        </w:rPr>
        <w:t>Parties, evidence, etc.</w:t>
      </w:r>
      <w:r w:rsidRPr="009B1C96">
        <w:t>: a list of parties, percipient witnesses, and key documents on the main issues in the case.  For conflict purposes, corporate parties must identify all subsidiaries, parents, and affiliates.</w:t>
      </w:r>
    </w:p>
    <w:p w14:paraId="02089660" w14:textId="77777777" w:rsidR="00CA3E4B" w:rsidRPr="009B1C96" w:rsidRDefault="00CA3E4B" w:rsidP="0009662B">
      <w:pPr>
        <w:spacing w:line="480" w:lineRule="exact"/>
        <w:ind w:left="720"/>
      </w:pPr>
      <w:r w:rsidRPr="009B1C96">
        <w:t>e.</w:t>
      </w:r>
      <w:r w:rsidRPr="009B1C96">
        <w:tab/>
      </w:r>
      <w:r w:rsidRPr="009B1C96">
        <w:rPr>
          <w:u w:val="single"/>
        </w:rPr>
        <w:t>Damages</w:t>
      </w:r>
      <w:r w:rsidR="003B7648" w:rsidRPr="009B1C96">
        <w:t>:</w:t>
      </w:r>
      <w:r w:rsidRPr="009B1C96">
        <w:t xml:space="preserve"> the </w:t>
      </w:r>
      <w:r w:rsidRPr="0017612A">
        <w:rPr>
          <w:u w:val="single"/>
        </w:rPr>
        <w:t>realistic</w:t>
      </w:r>
      <w:r w:rsidRPr="009B1C96">
        <w:t xml:space="preserve"> range of provable damages.</w:t>
      </w:r>
    </w:p>
    <w:p w14:paraId="1E7D9135" w14:textId="77777777" w:rsidR="00CA3E4B" w:rsidRPr="009B1C96" w:rsidRDefault="00CA3E4B" w:rsidP="0009662B">
      <w:pPr>
        <w:spacing w:line="480" w:lineRule="exact"/>
        <w:ind w:left="720"/>
      </w:pPr>
      <w:r w:rsidRPr="009B1C96">
        <w:t>f.</w:t>
      </w:r>
      <w:r w:rsidRPr="009B1C96">
        <w:tab/>
      </w:r>
      <w:r w:rsidRPr="009B1C96">
        <w:rPr>
          <w:u w:val="single"/>
        </w:rPr>
        <w:t>Insurance</w:t>
      </w:r>
      <w:r w:rsidRPr="009B1C96">
        <w:t>: whether there is insurance coverage, the extent of coverage, and whether there is a reservation of rights.</w:t>
      </w:r>
    </w:p>
    <w:p w14:paraId="523857CD" w14:textId="77777777" w:rsidR="00CA3E4B" w:rsidRPr="009B1C96" w:rsidRDefault="00CA3E4B" w:rsidP="0009662B">
      <w:pPr>
        <w:spacing w:line="480" w:lineRule="exact"/>
        <w:ind w:left="720"/>
      </w:pPr>
      <w:r w:rsidRPr="009B1C96">
        <w:t>g.</w:t>
      </w:r>
      <w:r w:rsidRPr="009B1C96">
        <w:tab/>
      </w:r>
      <w:r w:rsidRPr="009B1C96">
        <w:rPr>
          <w:u w:val="single"/>
        </w:rPr>
        <w:t>Motions</w:t>
      </w:r>
      <w:r w:rsidR="003B7648" w:rsidRPr="009B1C96">
        <w:t>:</w:t>
      </w:r>
      <w:r w:rsidRPr="009B1C96">
        <w:t xml:space="preserve"> a statement of the likelihood of motions seeking to add other parties or claims, file amended pleadings, transfer venue, etc.</w:t>
      </w:r>
    </w:p>
    <w:p w14:paraId="568D3122" w14:textId="77777777" w:rsidR="00CA3E4B" w:rsidRPr="009B1C96" w:rsidRDefault="00CA3E4B" w:rsidP="0009662B">
      <w:pPr>
        <w:spacing w:line="480" w:lineRule="exact"/>
        <w:ind w:left="720"/>
      </w:pPr>
      <w:r w:rsidRPr="009B1C96">
        <w:t>h.</w:t>
      </w:r>
      <w:r w:rsidRPr="009B1C96">
        <w:tab/>
      </w:r>
      <w:r w:rsidRPr="009B1C96">
        <w:rPr>
          <w:u w:val="single"/>
        </w:rPr>
        <w:t>Manual for Complex Litigation</w:t>
      </w:r>
      <w:r w:rsidRPr="009B1C96">
        <w:t>: whether all or part of the procedures of the Manual for Complex Litigation should be utilized.</w:t>
      </w:r>
    </w:p>
    <w:p w14:paraId="01A2C125" w14:textId="3C2B1BC3" w:rsidR="00CA3E4B" w:rsidRPr="009B1C96" w:rsidRDefault="00CA3E4B" w:rsidP="0009662B">
      <w:pPr>
        <w:spacing w:line="480" w:lineRule="exact"/>
        <w:ind w:left="720"/>
      </w:pPr>
      <w:r w:rsidRPr="009B1C96">
        <w:t>i.</w:t>
      </w:r>
      <w:r w:rsidRPr="009B1C96">
        <w:tab/>
      </w:r>
      <w:r w:rsidRPr="009B1C96">
        <w:rPr>
          <w:u w:val="single"/>
        </w:rPr>
        <w:t xml:space="preserve">Status of </w:t>
      </w:r>
      <w:r w:rsidR="005B0922">
        <w:rPr>
          <w:u w:val="single"/>
        </w:rPr>
        <w:t>d</w:t>
      </w:r>
      <w:r w:rsidRPr="009B1C96">
        <w:rPr>
          <w:u w:val="single"/>
        </w:rPr>
        <w:t>iscovery</w:t>
      </w:r>
      <w:r w:rsidRPr="009B1C96">
        <w:t>: a discussion of the present state of discovery, including a summary of completed discovery.</w:t>
      </w:r>
    </w:p>
    <w:p w14:paraId="5BD8491C" w14:textId="6A7BA911" w:rsidR="00CA3E4B" w:rsidRPr="009B1C96" w:rsidRDefault="00CA3E4B" w:rsidP="0009662B">
      <w:pPr>
        <w:spacing w:line="480" w:lineRule="exact"/>
        <w:ind w:left="720"/>
      </w:pPr>
      <w:r w:rsidRPr="009B1C96">
        <w:t>j.</w:t>
      </w:r>
      <w:r w:rsidRPr="009B1C96">
        <w:tab/>
      </w:r>
      <w:r w:rsidRPr="009B1C96">
        <w:rPr>
          <w:u w:val="single"/>
        </w:rPr>
        <w:t xml:space="preserve">Discovery </w:t>
      </w:r>
      <w:r w:rsidR="005B0922">
        <w:rPr>
          <w:u w:val="single"/>
        </w:rPr>
        <w:t>p</w:t>
      </w:r>
      <w:r w:rsidRPr="009B1C96">
        <w:rPr>
          <w:u w:val="single"/>
        </w:rPr>
        <w:t>lan</w:t>
      </w:r>
      <w:r w:rsidRPr="009B1C96">
        <w:t>: a detailed discovery plan, as contemplated by Rule 26(f), including the identity of all anticipated deponents and dates by which their depositions are to be completed (if possible), anticipated written discovery requests, including requests for admission, document requests, and interrogatories, and a schedule for completion of all discovery.  State what, if any, changes in the disclosures under Rule 26(a) should be made, the subjects on which discovery may be needed</w:t>
      </w:r>
      <w:r w:rsidR="00BA39C8">
        <w:t>,</w:t>
      </w:r>
      <w:r w:rsidRPr="009B1C96">
        <w:t xml:space="preserve"> whether discovery</w:t>
      </w:r>
      <w:r w:rsidRPr="009B1C96">
        <w:rPr>
          <w:b/>
          <w:bCs/>
        </w:rPr>
        <w:t xml:space="preserve"> </w:t>
      </w:r>
      <w:r w:rsidRPr="009B1C96">
        <w:t xml:space="preserve">should be conducted in phases or otherwise be limited, </w:t>
      </w:r>
      <w:r w:rsidRPr="009B1C96">
        <w:rPr>
          <w:b/>
          <w:bCs/>
        </w:rPr>
        <w:t>any issues about disclosure or discovery of electronically stored information, including the form or forms in which it should be produced</w:t>
      </w:r>
      <w:r w:rsidRPr="009B1C96">
        <w:t>, whether applicable discovery limitations should be changed or other limitations imposed, and whether the Court should enter other orders.</w:t>
      </w:r>
    </w:p>
    <w:p w14:paraId="35CCC882" w14:textId="19D479CB" w:rsidR="00CA3E4B" w:rsidRPr="009B1C96" w:rsidRDefault="004034BD" w:rsidP="0009662B">
      <w:pPr>
        <w:spacing w:line="480" w:lineRule="exact"/>
        <w:ind w:left="720"/>
      </w:pPr>
      <w:r>
        <w:lastRenderedPageBreak/>
        <w:t>k</w:t>
      </w:r>
      <w:r w:rsidR="00CA3E4B" w:rsidRPr="009B1C96">
        <w:t>.</w:t>
      </w:r>
      <w:r w:rsidR="00CA3E4B" w:rsidRPr="009B1C96">
        <w:tab/>
      </w:r>
      <w:r w:rsidR="00CA3E4B" w:rsidRPr="009B1C96">
        <w:rPr>
          <w:u w:val="single"/>
        </w:rPr>
        <w:t>Dispositive motions</w:t>
      </w:r>
      <w:r w:rsidR="003B7648" w:rsidRPr="009B1C96">
        <w:t>:</w:t>
      </w:r>
      <w:r w:rsidR="00CA3E4B" w:rsidRPr="009B1C96">
        <w:t xml:space="preserve"> a description of the issues or claims that any party believes may be determined by motion for summary judgment or other dispositive motion.</w:t>
      </w:r>
    </w:p>
    <w:p w14:paraId="0C350636" w14:textId="07512682" w:rsidR="00CA3E4B" w:rsidRDefault="004034BD" w:rsidP="0009662B">
      <w:pPr>
        <w:spacing w:line="480" w:lineRule="exact"/>
        <w:ind w:left="720"/>
      </w:pPr>
      <w:r>
        <w:t>l</w:t>
      </w:r>
      <w:r w:rsidR="00CA3E4B" w:rsidRPr="009B1C96">
        <w:t>.</w:t>
      </w:r>
      <w:r w:rsidR="00CA3E4B" w:rsidRPr="009B1C96">
        <w:tab/>
      </w:r>
      <w:r w:rsidR="00CA3E4B" w:rsidRPr="009B1C96">
        <w:rPr>
          <w:u w:val="single"/>
        </w:rPr>
        <w:t>Settlement</w:t>
      </w:r>
      <w:r w:rsidR="003B7648" w:rsidRPr="009B1C96">
        <w:t>:</w:t>
      </w:r>
      <w:r w:rsidR="00CA3E4B" w:rsidRPr="009B1C96">
        <w:t xml:space="preserve"> a statement of what settlement discussions or written communications have occurred (</w:t>
      </w:r>
      <w:r w:rsidR="00CA3E4B" w:rsidRPr="009B1C96">
        <w:rPr>
          <w:b/>
          <w:bCs/>
        </w:rPr>
        <w:t>excluding any statement of the terms discussed</w:t>
      </w:r>
      <w:r w:rsidR="00CA3E4B" w:rsidRPr="009B1C96">
        <w:t xml:space="preserve">) and a statement pursuant to Local Rule 16-15.4 selecting a settlement mechanism under that Rule.  </w:t>
      </w:r>
      <w:r w:rsidR="00373DE1" w:rsidRPr="009B1C96">
        <w:t xml:space="preserve">If counsel have received a Notice to Parties of Court-Directed ADR Program (Form ADR-08), the case presumptively will be referred to the Court Mediation Panel or private mediation (at the parties’ expense).  </w:t>
      </w:r>
      <w:r w:rsidR="005E0B96">
        <w:t xml:space="preserve">The Court generally does not set settlement conferences before a magistrate judge.  If the parties request a settlement conference before a magistrate judge, they should provide a detailed explanation of why they believe such a settlement conference would be productive </w:t>
      </w:r>
      <w:r w:rsidR="003F1BAA" w:rsidRPr="0017612A">
        <w:rPr>
          <w:u w:val="single"/>
        </w:rPr>
        <w:t>and</w:t>
      </w:r>
      <w:r w:rsidR="003F1BAA">
        <w:t xml:space="preserve"> why </w:t>
      </w:r>
      <w:r w:rsidR="005E0B96">
        <w:t xml:space="preserve">a private mediator or a mediator from the Court Mediation Panel would not be effective.  </w:t>
      </w:r>
      <w:r w:rsidR="00CA3E4B" w:rsidRPr="009B1C96">
        <w:t xml:space="preserve">No case will proceed to trial unless all parties, including the principals of all corporate parties, have appeared personally at a settlement conference.  </w:t>
      </w:r>
    </w:p>
    <w:p w14:paraId="347ECFD9" w14:textId="336DE662" w:rsidR="00200BC2" w:rsidRDefault="004034BD" w:rsidP="00F44835">
      <w:pPr>
        <w:spacing w:line="480" w:lineRule="exact"/>
        <w:ind w:left="720"/>
      </w:pPr>
      <w:r>
        <w:t>m</w:t>
      </w:r>
      <w:r w:rsidR="0017612A">
        <w:t>.</w:t>
      </w:r>
      <w:r w:rsidR="0017612A">
        <w:tab/>
      </w:r>
      <w:r w:rsidR="0017612A">
        <w:rPr>
          <w:u w:val="single"/>
        </w:rPr>
        <w:t>Consent to a Magistrate Judge</w:t>
      </w:r>
      <w:r w:rsidR="0017612A">
        <w:t xml:space="preserve">: a statement </w:t>
      </w:r>
      <w:r w:rsidR="00F3062A" w:rsidRPr="00F3062A">
        <w:t xml:space="preserve">from each </w:t>
      </w:r>
      <w:r w:rsidR="006A2E7F">
        <w:t>party’s</w:t>
      </w:r>
      <w:r w:rsidR="00F3062A" w:rsidRPr="00F3062A">
        <w:t xml:space="preserve"> counsel </w:t>
      </w:r>
      <w:r w:rsidR="00F3062A">
        <w:t>indicating</w:t>
      </w:r>
      <w:r w:rsidR="0017612A">
        <w:t xml:space="preserve"> </w:t>
      </w:r>
      <w:r w:rsidR="00F3062A">
        <w:t>(1)</w:t>
      </w:r>
      <w:r w:rsidR="0017612A">
        <w:t xml:space="preserve"> </w:t>
      </w:r>
      <w:r w:rsidR="006A2E7F">
        <w:t xml:space="preserve">counsel have </w:t>
      </w:r>
      <w:r w:rsidR="00F3062A" w:rsidRPr="00F3062A">
        <w:t>discussed the magistrate judge consent program with their respective clien</w:t>
      </w:r>
      <w:r w:rsidR="006A2E7F">
        <w:t>ts</w:t>
      </w:r>
      <w:r w:rsidR="00F3062A">
        <w:t xml:space="preserve">, </w:t>
      </w:r>
      <w:r w:rsidR="00F3062A" w:rsidRPr="00F3062A">
        <w:t xml:space="preserve">(2) </w:t>
      </w:r>
      <w:r w:rsidR="006A2E7F">
        <w:t xml:space="preserve">counsel have </w:t>
      </w:r>
      <w:r w:rsidR="00F3062A" w:rsidRPr="00F3062A">
        <w:t>met and conferred to discuss the consent program and selection of a magistrate judge</w:t>
      </w:r>
      <w:r w:rsidR="006A2E7F">
        <w:t>, and (3) whether the parties consent to having a magistrate judge preside over the matter for all purposes</w:t>
      </w:r>
      <w:r w:rsidR="00200BC2">
        <w:t xml:space="preserve">.  Under 28 U.S.C. § 636, the parties may consent to have a magistrate judge preside over all proceedings, including trial.  The magistrate judges who accept those designations are identified on the Central District’s </w:t>
      </w:r>
      <w:r w:rsidR="00200BC2" w:rsidRPr="00AC2D08">
        <w:t xml:space="preserve">website at </w:t>
      </w:r>
      <w:r w:rsidR="0005092C" w:rsidRPr="005246C2">
        <w:t>http://www.cacd.uscourts.gov/judges-requirements/court-programs/voluntary-consent-magistrate-judges</w:t>
      </w:r>
      <w:r w:rsidR="00200BC2" w:rsidRPr="00AC2D08">
        <w:t>, which also contains a link to the consent form CV-11D.</w:t>
      </w:r>
      <w:r w:rsidR="00200BC2">
        <w:t xml:space="preserve">  </w:t>
      </w:r>
      <w:r w:rsidR="00F44835">
        <w:t xml:space="preserve">The parties can select a participating Magistrate </w:t>
      </w:r>
      <w:r w:rsidR="00F44835">
        <w:lastRenderedPageBreak/>
        <w:t xml:space="preserve">Judge from any of the three divisions in the Central District of California.   In addition, </w:t>
      </w:r>
      <w:r w:rsidR="00200BC2">
        <w:t>magistrate judges do not handle felony criminal trials</w:t>
      </w:r>
      <w:r w:rsidR="00F44835">
        <w:t>;</w:t>
      </w:r>
      <w:r w:rsidR="00200BC2">
        <w:t xml:space="preserve"> </w:t>
      </w:r>
      <w:r w:rsidR="00F44835">
        <w:t xml:space="preserve">therefore, </w:t>
      </w:r>
      <w:r w:rsidR="00200BC2">
        <w:t xml:space="preserve">civil trial dates are not at risk of being preempted by a felony criminal trial, which normally has priority. </w:t>
      </w:r>
      <w:r w:rsidR="00F44835">
        <w:t xml:space="preserve"> </w:t>
      </w:r>
      <w:r w:rsidR="006C1E90" w:rsidRPr="006C1E90">
        <w:t>Further, in most cases, a magistrate judge may be able to assign a more flexible trial date than a district judge</w:t>
      </w:r>
      <w:r w:rsidR="00200BC2">
        <w:t>.  There may be other advantages or disadvantages which you will want to consider.</w:t>
      </w:r>
      <w:r w:rsidR="00F44835">
        <w:t xml:space="preserve">  </w:t>
      </w:r>
      <w:r w:rsidR="00F44835" w:rsidRPr="00F44835">
        <w:t>Parties wishing to consent to a magistrate judge shall complete and attach Form CV-11D (</w:t>
      </w:r>
      <w:r w:rsidR="00F44835" w:rsidRPr="00F44835">
        <w:rPr>
          <w:i/>
          <w:iCs/>
        </w:rPr>
        <w:t>Statement of Consent to Proceed Before a United States Magistrate Judge</w:t>
      </w:r>
      <w:r w:rsidR="00F44835" w:rsidRPr="00F44835">
        <w:t>) to a Notice of Lodging of Consent Form, which shall be e-filed as required by Local Rule 5-4.4 as a proposed document.</w:t>
      </w:r>
    </w:p>
    <w:p w14:paraId="693BF711" w14:textId="3F0F6FF3" w:rsidR="00373DE1" w:rsidRPr="009B1C96" w:rsidRDefault="004034BD" w:rsidP="0009662B">
      <w:pPr>
        <w:spacing w:line="480" w:lineRule="exact"/>
        <w:ind w:left="720"/>
      </w:pPr>
      <w:r>
        <w:t>n</w:t>
      </w:r>
      <w:r w:rsidR="00CA3E4B" w:rsidRPr="009B1C96">
        <w:t>.</w:t>
      </w:r>
      <w:r w:rsidR="00CA3E4B" w:rsidRPr="009B1C96">
        <w:tab/>
      </w:r>
      <w:r w:rsidR="00CA3E4B" w:rsidRPr="009B1C96">
        <w:rPr>
          <w:u w:val="single"/>
        </w:rPr>
        <w:t>Trial estimate</w:t>
      </w:r>
      <w:r w:rsidR="003B7648" w:rsidRPr="009B1C96">
        <w:t>:</w:t>
      </w:r>
      <w:r w:rsidR="00CA3E4B" w:rsidRPr="009B1C96">
        <w:t xml:space="preserve"> a realistic estimate of the time required for trial and whether trial will be by jury or by court.  Each side should specify (by number, not by name) how many witnesses it contemplates calling.  </w:t>
      </w:r>
    </w:p>
    <w:p w14:paraId="3C8242E2" w14:textId="4E469A30" w:rsidR="00CA3E4B" w:rsidRPr="009B1C96" w:rsidRDefault="004034BD" w:rsidP="0009662B">
      <w:pPr>
        <w:spacing w:line="480" w:lineRule="exact"/>
        <w:ind w:left="720"/>
      </w:pPr>
      <w:r>
        <w:t>o</w:t>
      </w:r>
      <w:r w:rsidR="00CA3E4B" w:rsidRPr="009B1C96">
        <w:t>.</w:t>
      </w:r>
      <w:r w:rsidR="00CA3E4B" w:rsidRPr="009B1C96">
        <w:tab/>
      </w:r>
      <w:r w:rsidR="00CA3E4B" w:rsidRPr="009B1C96">
        <w:rPr>
          <w:u w:val="single"/>
        </w:rPr>
        <w:t>Trial counsel</w:t>
      </w:r>
      <w:r w:rsidR="00CA3E4B" w:rsidRPr="009B1C96">
        <w:t>: the name(s) of the attorney(s) who will try the case.</w:t>
      </w:r>
    </w:p>
    <w:p w14:paraId="6C4CADAB" w14:textId="05960646" w:rsidR="00CA3E4B" w:rsidRPr="009B1C96" w:rsidRDefault="004034BD" w:rsidP="0009662B">
      <w:pPr>
        <w:spacing w:line="480" w:lineRule="exact"/>
        <w:ind w:left="720"/>
      </w:pPr>
      <w:r>
        <w:t>p</w:t>
      </w:r>
      <w:r w:rsidR="00CA3E4B" w:rsidRPr="009B1C96">
        <w:t>.</w:t>
      </w:r>
      <w:r w:rsidR="00CA3E4B" w:rsidRPr="009B1C96">
        <w:tab/>
      </w:r>
      <w:r w:rsidR="00CA3E4B" w:rsidRPr="009B1C96">
        <w:rPr>
          <w:u w:val="single"/>
        </w:rPr>
        <w:t>Independent expert</w:t>
      </w:r>
      <w:r w:rsidR="003B7648" w:rsidRPr="009B1C96">
        <w:t xml:space="preserve">: </w:t>
      </w:r>
      <w:r w:rsidR="00CA3E4B" w:rsidRPr="009B1C96">
        <w:t>whether this is a case where the Court should consider appointing an independent scientific expert.</w:t>
      </w:r>
      <w:r w:rsidR="00CA3E4B" w:rsidRPr="009B1C96">
        <w:tab/>
      </w:r>
      <w:r w:rsidR="00CA3E4B" w:rsidRPr="009B1C96">
        <w:tab/>
      </w:r>
    </w:p>
    <w:p w14:paraId="2DC6F902" w14:textId="484B9575" w:rsidR="004037DC" w:rsidRDefault="004034BD" w:rsidP="0009662B">
      <w:pPr>
        <w:spacing w:line="480" w:lineRule="exact"/>
        <w:ind w:left="720"/>
      </w:pPr>
      <w:r>
        <w:t>q</w:t>
      </w:r>
      <w:r w:rsidR="00CA3E4B" w:rsidRPr="009B1C96">
        <w:t>.</w:t>
      </w:r>
      <w:r w:rsidR="00CA3E4B" w:rsidRPr="009B1C96">
        <w:tab/>
      </w:r>
      <w:r w:rsidR="00CA3E4B" w:rsidRPr="009B1C96">
        <w:rPr>
          <w:u w:val="single"/>
        </w:rPr>
        <w:t>Timetable</w:t>
      </w:r>
      <w:r w:rsidR="00CA3E4B" w:rsidRPr="009B1C96">
        <w:t xml:space="preserve">: </w:t>
      </w:r>
      <w:r w:rsidR="00CA3E4B" w:rsidRPr="009B1C96">
        <w:rPr>
          <w:b/>
        </w:rPr>
        <w:t xml:space="preserve">counsel </w:t>
      </w:r>
      <w:r w:rsidR="005E0B96">
        <w:rPr>
          <w:b/>
        </w:rPr>
        <w:t>shall</w:t>
      </w:r>
      <w:r w:rsidR="00CA3E4B" w:rsidRPr="009B1C96">
        <w:rPr>
          <w:b/>
        </w:rPr>
        <w:t xml:space="preserve"> complete the Schedule of Pretrial Dates form attached to this Order and attach it to the Joint Rule 26(f) Report.</w:t>
      </w:r>
      <w:r w:rsidR="00CA3E4B" w:rsidRPr="009B1C96">
        <w:t xml:space="preserve"> </w:t>
      </w:r>
      <w:r w:rsidR="004037DC">
        <w:t xml:space="preserve"> The parties are advised the Court will set a trial date </w:t>
      </w:r>
      <w:r w:rsidR="004037DC" w:rsidRPr="004037DC">
        <w:t xml:space="preserve">within a </w:t>
      </w:r>
      <w:r w:rsidR="004037DC">
        <w:t>set</w:t>
      </w:r>
      <w:r w:rsidR="004037DC" w:rsidRPr="004037DC">
        <w:t xml:space="preserve"> period</w:t>
      </w:r>
      <w:r w:rsidR="004037DC">
        <w:t xml:space="preserve"> of time based upon the level of </w:t>
      </w:r>
      <w:r w:rsidR="004037DC" w:rsidRPr="004037DC">
        <w:t>factual and legal complexity</w:t>
      </w:r>
      <w:r w:rsidR="004037DC">
        <w:t xml:space="preserve"> of the case:</w:t>
      </w:r>
    </w:p>
    <w:p w14:paraId="2947AE25" w14:textId="1F19880D" w:rsidR="004037DC" w:rsidRDefault="004037DC" w:rsidP="004037DC">
      <w:pPr>
        <w:spacing w:line="480" w:lineRule="exact"/>
        <w:ind w:left="1440"/>
      </w:pPr>
      <w:r>
        <w:rPr>
          <w:i/>
          <w:iCs/>
        </w:rPr>
        <w:t>Low Level:</w:t>
      </w:r>
      <w:r>
        <w:t xml:space="preserve">  </w:t>
      </w:r>
      <w:r w:rsidR="007159DB">
        <w:t>5</w:t>
      </w:r>
      <w:r>
        <w:t>-</w:t>
      </w:r>
      <w:r w:rsidR="00CF1D37">
        <w:t>6</w:t>
      </w:r>
      <w:r w:rsidRPr="004037DC">
        <w:t xml:space="preserve"> </w:t>
      </w:r>
      <w:r>
        <w:t>m</w:t>
      </w:r>
      <w:r w:rsidRPr="004037DC">
        <w:t>onths</w:t>
      </w:r>
      <w:r>
        <w:t xml:space="preserve"> </w:t>
      </w:r>
      <w:r w:rsidRPr="004037DC">
        <w:t>(e.g., ADA, lemon law, personal injury</w:t>
      </w:r>
      <w:r w:rsidR="00551D7C">
        <w:t>, and Fair Credit Reporting Act</w:t>
      </w:r>
      <w:r w:rsidRPr="004037DC">
        <w:t xml:space="preserve"> cases);</w:t>
      </w:r>
    </w:p>
    <w:p w14:paraId="26B09073" w14:textId="2556234F" w:rsidR="004037DC" w:rsidRPr="004037DC" w:rsidRDefault="004037DC" w:rsidP="0046009C">
      <w:pPr>
        <w:tabs>
          <w:tab w:val="left" w:pos="3315"/>
        </w:tabs>
        <w:spacing w:line="480" w:lineRule="exact"/>
        <w:ind w:left="1440"/>
      </w:pPr>
      <w:r>
        <w:rPr>
          <w:i/>
          <w:iCs/>
        </w:rPr>
        <w:t>Medium Level:</w:t>
      </w:r>
      <w:r>
        <w:t xml:space="preserve">  </w:t>
      </w:r>
      <w:r w:rsidR="00CF1D37">
        <w:t>7</w:t>
      </w:r>
      <w:r>
        <w:t>-</w:t>
      </w:r>
      <w:r w:rsidRPr="004037DC">
        <w:t xml:space="preserve">12 </w:t>
      </w:r>
      <w:r>
        <w:t>m</w:t>
      </w:r>
      <w:r w:rsidRPr="004037DC">
        <w:t>onths (e.g., civil rights, contract, trademark, copyright, and employment cases);</w:t>
      </w:r>
    </w:p>
    <w:p w14:paraId="0BD89ADF" w14:textId="3E1C377B" w:rsidR="004037DC" w:rsidRPr="004037DC" w:rsidRDefault="004037DC" w:rsidP="0046009C">
      <w:pPr>
        <w:spacing w:line="480" w:lineRule="exact"/>
        <w:ind w:left="1440"/>
      </w:pPr>
      <w:r w:rsidRPr="0046009C">
        <w:rPr>
          <w:i/>
          <w:iCs/>
        </w:rPr>
        <w:t>High Level:</w:t>
      </w:r>
      <w:r>
        <w:t xml:space="preserve">  </w:t>
      </w:r>
      <w:r w:rsidRPr="004037DC">
        <w:t>1</w:t>
      </w:r>
      <w:r w:rsidR="00CF1D37">
        <w:t>3</w:t>
      </w:r>
      <w:r>
        <w:t>-</w:t>
      </w:r>
      <w:r w:rsidRPr="004037DC">
        <w:t xml:space="preserve">18 </w:t>
      </w:r>
      <w:r>
        <w:t>m</w:t>
      </w:r>
      <w:r w:rsidRPr="004037DC">
        <w:t>onths (e.g., complex antitrust, RICO, or securities class actions).</w:t>
      </w:r>
    </w:p>
    <w:p w14:paraId="54AF6398" w14:textId="18749AF2" w:rsidR="00CA3E4B" w:rsidRPr="009B1C96" w:rsidRDefault="00CA3E4B" w:rsidP="0009662B">
      <w:pPr>
        <w:spacing w:line="480" w:lineRule="exact"/>
        <w:ind w:left="720"/>
      </w:pPr>
      <w:r w:rsidRPr="009B1C96">
        <w:t>The entries in the “</w:t>
      </w:r>
      <w:r w:rsidR="008760A2">
        <w:t>Deadline</w:t>
      </w:r>
      <w:r w:rsidRPr="009B1C96">
        <w:t>” column</w:t>
      </w:r>
      <w:r w:rsidR="007159DB">
        <w:t xml:space="preserve"> of the </w:t>
      </w:r>
      <w:r w:rsidR="007159DB" w:rsidRPr="007159DB">
        <w:t>Schedule of Pretrial Dates</w:t>
      </w:r>
      <w:r w:rsidR="007159DB">
        <w:t xml:space="preserve"> form</w:t>
      </w:r>
      <w:r w:rsidRPr="009B1C96">
        <w:t xml:space="preserve"> reflect what the Court believes are appropriate for cases </w:t>
      </w:r>
      <w:r w:rsidR="00810FBB">
        <w:t xml:space="preserve">based upon their </w:t>
      </w:r>
      <w:r w:rsidR="00810FBB">
        <w:lastRenderedPageBreak/>
        <w:t>complexity</w:t>
      </w:r>
      <w:r w:rsidR="007159DB">
        <w:t xml:space="preserve"> as outlined above</w:t>
      </w:r>
      <w:r w:rsidRPr="009B1C96">
        <w:t>.</w:t>
      </w:r>
      <w:r w:rsidRPr="009B1C96">
        <w:rPr>
          <w:b/>
          <w:bCs/>
        </w:rPr>
        <w:t xml:space="preserve">  </w:t>
      </w:r>
      <w:r w:rsidRPr="009B1C96">
        <w:t>The discovery cut-off date is the last day by which all depositions must be completed, responses to previously</w:t>
      </w:r>
      <w:r w:rsidR="008760A2">
        <w:t xml:space="preserve"> </w:t>
      </w:r>
      <w:r w:rsidRPr="009B1C96">
        <w:t xml:space="preserve">served written discovery must be provided, and motions concerning discovery disputes must have been </w:t>
      </w:r>
      <w:r w:rsidRPr="009B1C96">
        <w:rPr>
          <w:u w:val="single"/>
        </w:rPr>
        <w:t>heard</w:t>
      </w:r>
      <w:r w:rsidRPr="009B1C96">
        <w:t xml:space="preserve">, not filed.  The </w:t>
      </w:r>
      <w:r w:rsidR="008760A2">
        <w:t xml:space="preserve">motion </w:t>
      </w:r>
      <w:r w:rsidRPr="009B1C96">
        <w:t xml:space="preserve">cut-off date is the last date on which </w:t>
      </w:r>
      <w:r w:rsidR="005E0B96">
        <w:t xml:space="preserve">dispositive </w:t>
      </w:r>
      <w:r w:rsidRPr="009B1C96">
        <w:t xml:space="preserve">motions may be </w:t>
      </w:r>
      <w:r w:rsidRPr="009B1C96">
        <w:rPr>
          <w:u w:val="single"/>
        </w:rPr>
        <w:t>heard</w:t>
      </w:r>
      <w:r w:rsidRPr="009B1C96">
        <w:t>, not filed.</w:t>
      </w:r>
    </w:p>
    <w:p w14:paraId="678C9C67" w14:textId="4C68FBF9" w:rsidR="00CA3E4B" w:rsidRPr="009B1C96" w:rsidRDefault="004034BD" w:rsidP="0009662B">
      <w:pPr>
        <w:spacing w:line="480" w:lineRule="exact"/>
        <w:ind w:left="720"/>
      </w:pPr>
      <w:r>
        <w:t>r</w:t>
      </w:r>
      <w:r w:rsidR="00CA3E4B" w:rsidRPr="009B1C96">
        <w:t>.</w:t>
      </w:r>
      <w:r w:rsidR="00CA3E4B" w:rsidRPr="009B1C96">
        <w:tab/>
      </w:r>
      <w:r w:rsidR="00CA3E4B" w:rsidRPr="009B1C96">
        <w:rPr>
          <w:u w:val="single"/>
        </w:rPr>
        <w:t>Other issues</w:t>
      </w:r>
      <w:r w:rsidR="003B7648" w:rsidRPr="009B1C96">
        <w:t xml:space="preserve">: </w:t>
      </w:r>
      <w:r w:rsidR="00CA3E4B" w:rsidRPr="009B1C96">
        <w:t>a statement of any other issues affecting the status or management of the case (</w:t>
      </w:r>
      <w:r w:rsidR="00CA3E4B" w:rsidRPr="005E0B96">
        <w:t>e.g</w:t>
      </w:r>
      <w:r w:rsidR="00CA3E4B" w:rsidRPr="005E0B96">
        <w:rPr>
          <w:i/>
          <w:iCs/>
        </w:rPr>
        <w:t>.</w:t>
      </w:r>
      <w:r w:rsidR="00CA3E4B" w:rsidRPr="009B1C96">
        <w:t>, unusually complicated technical or technological issues, disputes over protective orders, extraordinarily voluminous document production, non-English speaking witnesses, ADA-related issues, discovery in foreign jurisdictions, etc.) and any proposals concerning severance, bifurcation, or other ordering of proof.</w:t>
      </w:r>
    </w:p>
    <w:p w14:paraId="1859019F" w14:textId="53FB2EA7" w:rsidR="00373DE1" w:rsidRDefault="00373DE1" w:rsidP="00CA3E4B">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t>The Joint Rule 26(f) Report should set forth the above described information under section headings corresponding to those in this Order.</w:t>
      </w:r>
    </w:p>
    <w:p w14:paraId="1C39F4CF" w14:textId="58317386" w:rsidR="00B6319F" w:rsidRDefault="00B6319F" w:rsidP="00CA3E4B">
      <w:pPr>
        <w:spacing w:line="480" w:lineRule="exact"/>
        <w:ind w:firstLine="720"/>
      </w:pPr>
      <w:r>
        <w:rPr>
          <w:b/>
          <w:bCs/>
        </w:rPr>
        <w:t>ERISA Cases Involving Benefit Claims.</w:t>
      </w:r>
      <w:r>
        <w:t xml:space="preserve">  </w:t>
      </w:r>
      <w:bookmarkStart w:id="2" w:name="_Hlk163750374"/>
      <w:r w:rsidRPr="00B6319F">
        <w:t xml:space="preserve">The parties need not file a </w:t>
      </w:r>
      <w:r>
        <w:t>J</w:t>
      </w:r>
      <w:r w:rsidRPr="00B6319F">
        <w:t xml:space="preserve">oint Rule 26(f) </w:t>
      </w:r>
      <w:r>
        <w:t>R</w:t>
      </w:r>
      <w:r w:rsidRPr="00B6319F">
        <w:t xml:space="preserve">eport. </w:t>
      </w:r>
      <w:r>
        <w:t xml:space="preserve"> </w:t>
      </w:r>
      <w:r w:rsidRPr="00B6319F">
        <w:t xml:space="preserve">Instead, </w:t>
      </w:r>
      <w:r>
        <w:t>the parties</w:t>
      </w:r>
      <w:r w:rsidRPr="00B6319F">
        <w:t xml:space="preserve"> shall file a </w:t>
      </w:r>
      <w:r>
        <w:t>Joint Status Report</w:t>
      </w:r>
      <w:r w:rsidRPr="00B6319F">
        <w:t xml:space="preserve"> </w:t>
      </w:r>
      <w:r w:rsidRPr="009B1C96">
        <w:t xml:space="preserve">not later than </w:t>
      </w:r>
      <w:r w:rsidRPr="0066475D">
        <w:t>fourteen (14)</w:t>
      </w:r>
      <w:r w:rsidRPr="009B1C96">
        <w:t xml:space="preserve"> days before the scheduling conference</w:t>
      </w:r>
      <w:r w:rsidRPr="00B6319F">
        <w:t xml:space="preserve"> that sets forth: (1) the facts and legal issues in the case; (2) </w:t>
      </w:r>
      <w:r w:rsidRPr="009B1C96">
        <w:t>a statement of what settlement discussions or written communications have occurred (</w:t>
      </w:r>
      <w:r w:rsidRPr="00B6319F">
        <w:t>excluding any statement of the terms discussed</w:t>
      </w:r>
      <w:r w:rsidRPr="009B1C96">
        <w:t xml:space="preserve">) </w:t>
      </w:r>
      <w:r w:rsidRPr="00B6319F">
        <w:t xml:space="preserve">and </w:t>
      </w:r>
      <w:r w:rsidRPr="009B1C96">
        <w:t xml:space="preserve">selecting a settlement mechanism under </w:t>
      </w:r>
      <w:r w:rsidR="003013D2" w:rsidRPr="009B1C96">
        <w:t>Local Rule 16-15.4</w:t>
      </w:r>
      <w:r w:rsidRPr="00B6319F">
        <w:t xml:space="preserve">; and (3) any special issues that should be considered. </w:t>
      </w:r>
      <w:r>
        <w:t xml:space="preserve"> </w:t>
      </w:r>
      <w:r w:rsidRPr="00B6319F">
        <w:t xml:space="preserve">The parties should proceed with the preparation of the administrative record and briefing without delay upon service of the </w:t>
      </w:r>
      <w:r>
        <w:t>c</w:t>
      </w:r>
      <w:r w:rsidRPr="00B6319F">
        <w:t xml:space="preserve">omplaint. </w:t>
      </w:r>
      <w:r>
        <w:t xml:space="preserve"> </w:t>
      </w:r>
      <w:r w:rsidRPr="00B6319F">
        <w:t xml:space="preserve">A </w:t>
      </w:r>
      <w:r>
        <w:t>bench</w:t>
      </w:r>
      <w:r w:rsidRPr="00B6319F">
        <w:t xml:space="preserve"> trial, ordinarily limited to oral argument on the administrative record, will be scheduled within six months from the filing of the original complaint, unless good cause for additional time is shown in the </w:t>
      </w:r>
      <w:r>
        <w:t>Joint Status Report</w:t>
      </w:r>
      <w:r w:rsidRPr="00B6319F">
        <w:t xml:space="preserve">. </w:t>
      </w:r>
      <w:r>
        <w:t xml:space="preserve"> </w:t>
      </w:r>
      <w:r w:rsidRPr="00B6319F">
        <w:t>If the Court concludes that the decision would not benefit from oral argument, the matter may be submitted for decision on the papers.</w:t>
      </w:r>
      <w:bookmarkEnd w:id="2"/>
    </w:p>
    <w:p w14:paraId="447A9793" w14:textId="5A48F21C" w:rsidR="00551D7C" w:rsidRDefault="00551D7C" w:rsidP="00FB5943">
      <w:pPr>
        <w:spacing w:line="480" w:lineRule="exact"/>
      </w:pPr>
      <w:r>
        <w:t>///</w:t>
      </w:r>
    </w:p>
    <w:p w14:paraId="5FA51517" w14:textId="1AA3CBBF" w:rsidR="00551D7C" w:rsidRDefault="00551D7C" w:rsidP="00FB5943">
      <w:pPr>
        <w:spacing w:line="480" w:lineRule="exact"/>
      </w:pPr>
      <w:r>
        <w:t>///</w:t>
      </w:r>
    </w:p>
    <w:p w14:paraId="2D1B4759" w14:textId="77777777" w:rsidR="00373DE1" w:rsidRPr="009B1C96" w:rsidRDefault="00373DE1" w:rsidP="00373DE1">
      <w:pPr>
        <w:spacing w:line="480" w:lineRule="exact"/>
        <w:rPr>
          <w:b/>
        </w:rPr>
      </w:pPr>
      <w:r w:rsidRPr="009B1C96">
        <w:rPr>
          <w:b/>
        </w:rPr>
        <w:lastRenderedPageBreak/>
        <w:t>2.</w:t>
      </w:r>
      <w:r w:rsidRPr="009B1C96">
        <w:rPr>
          <w:b/>
        </w:rPr>
        <w:tab/>
      </w:r>
      <w:r w:rsidRPr="009B1C96">
        <w:rPr>
          <w:b/>
          <w:u w:val="single"/>
        </w:rPr>
        <w:t>Scheduling Conference</w:t>
      </w:r>
    </w:p>
    <w:p w14:paraId="0A8CE78B" w14:textId="09E99CEB" w:rsidR="00373DE1" w:rsidRPr="009B1C96" w:rsidRDefault="00373DE1" w:rsidP="00373DE1">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004034BD">
        <w:t>Unless otherwise ordered, s</w:t>
      </w:r>
      <w:r w:rsidRPr="009B1C96">
        <w:t xml:space="preserve">cheduling conferences will be held in Courtroom 3 on the 3rd Floor of the </w:t>
      </w:r>
      <w:r w:rsidR="001E2F77" w:rsidRPr="009B1C96">
        <w:t>George E. Brown, Jr. Federal Building and United States Courthouse, located at 3470 Twelfth Street, Riverside, California 92501</w:t>
      </w:r>
      <w:r w:rsidRPr="009B1C96">
        <w:t>.  Counsel shall comply with the following:</w:t>
      </w:r>
    </w:p>
    <w:p w14:paraId="5A9B7A8A" w14:textId="03A31BD0" w:rsidR="001E2F77" w:rsidRPr="009B1C96" w:rsidRDefault="001E2F77" w:rsidP="0009662B">
      <w:pPr>
        <w:spacing w:line="480" w:lineRule="exact"/>
        <w:ind w:left="720"/>
      </w:pPr>
      <w:r w:rsidRPr="009B1C96">
        <w:rPr>
          <w:lang w:val="en-CA"/>
        </w:rPr>
        <w:fldChar w:fldCharType="begin"/>
      </w:r>
      <w:r w:rsidRPr="009B1C96">
        <w:rPr>
          <w:lang w:val="en-CA"/>
        </w:rPr>
        <w:instrText xml:space="preserve"> SEQ CHAPTER \h \r 1</w:instrText>
      </w:r>
      <w:r w:rsidRPr="009B1C96">
        <w:fldChar w:fldCharType="end"/>
      </w:r>
      <w:r w:rsidRPr="009B1C96">
        <w:t>a.</w:t>
      </w:r>
      <w:r w:rsidRPr="009B1C96">
        <w:tab/>
      </w:r>
      <w:r w:rsidRPr="009B1C96">
        <w:rPr>
          <w:u w:val="single"/>
        </w:rPr>
        <w:t>Participation</w:t>
      </w:r>
      <w:r w:rsidRPr="009B1C96">
        <w:t>: the lead trial attorney must attend the scheduling conference</w:t>
      </w:r>
      <w:r w:rsidR="00200BC2">
        <w:t xml:space="preserve">.  </w:t>
      </w:r>
      <w:r w:rsidR="00200BC2" w:rsidRPr="008928EE">
        <w:t>Only ONE attorney for a party may be designated as lead trial counsel unless otherwise permitted by the Court.</w:t>
      </w:r>
      <w:r w:rsidR="00200BC2">
        <w:t xml:space="preserve"> </w:t>
      </w:r>
      <w:r w:rsidR="00200BC2" w:rsidRPr="008928EE">
        <w:t xml:space="preserve"> Counsel should not claim to be </w:t>
      </w:r>
      <w:r w:rsidR="00200BC2">
        <w:t>“</w:t>
      </w:r>
      <w:r w:rsidR="00200BC2" w:rsidRPr="008928EE">
        <w:t>co-lead</w:t>
      </w:r>
      <w:r w:rsidR="00200BC2">
        <w:t>”</w:t>
      </w:r>
      <w:r w:rsidR="00200BC2" w:rsidRPr="008928EE">
        <w:t xml:space="preserve"> trial counsel for the purpose of avoiding this requirement. </w:t>
      </w:r>
      <w:r w:rsidR="00200BC2">
        <w:t xml:space="preserve"> </w:t>
      </w:r>
      <w:r w:rsidR="00200BC2" w:rsidRPr="008928EE">
        <w:t xml:space="preserve">If counsel purport to be co-lead trial counsel, both must attend the </w:t>
      </w:r>
      <w:r w:rsidR="00200BC2">
        <w:t xml:space="preserve">scheduling </w:t>
      </w:r>
      <w:r w:rsidR="00200BC2" w:rsidRPr="008928EE">
        <w:t xml:space="preserve">conference. </w:t>
      </w:r>
      <w:r w:rsidR="00200BC2">
        <w:t xml:space="preserve"> </w:t>
      </w:r>
      <w:r w:rsidR="00200BC2" w:rsidRPr="008928EE">
        <w:t xml:space="preserve">Unless lead trial counsel’s absence is excused by the Court for good cause </w:t>
      </w:r>
      <w:r w:rsidR="00200BC2">
        <w:t>no less than five (5) court days in</w:t>
      </w:r>
      <w:r w:rsidR="00200BC2" w:rsidRPr="008928EE">
        <w:t xml:space="preserve"> advance of the hearing, or is due to an emergency that prevented prior notice, the Court reserves the right to designate the attorney handling such proceeding as lead counsel for all purposes. </w:t>
      </w:r>
      <w:r w:rsidR="00200BC2">
        <w:t xml:space="preserve"> </w:t>
      </w:r>
      <w:r w:rsidR="00200BC2" w:rsidRPr="009B1C96">
        <w:t xml:space="preserve">The Court may choose to postpone the scheduling conference rather than permit counsel other than lead counsel to attend.  </w:t>
      </w:r>
      <w:r w:rsidR="00200BC2" w:rsidRPr="008928EE">
        <w:t>Failure of lead counsel to appear will be grounds for sanctions.</w:t>
      </w:r>
      <w:r w:rsidR="00200BC2">
        <w:t xml:space="preserve">  </w:t>
      </w:r>
    </w:p>
    <w:p w14:paraId="19B8DF12" w14:textId="77777777" w:rsidR="001E2F77" w:rsidRPr="009B1C96" w:rsidRDefault="001E2F77" w:rsidP="0009662B">
      <w:pPr>
        <w:spacing w:line="480" w:lineRule="exact"/>
        <w:ind w:left="720"/>
      </w:pPr>
      <w:r w:rsidRPr="009B1C96">
        <w:t>b.</w:t>
      </w:r>
      <w:r w:rsidRPr="009B1C96">
        <w:tab/>
      </w:r>
      <w:r w:rsidRPr="009B1C96">
        <w:rPr>
          <w:u w:val="single"/>
        </w:rPr>
        <w:t>Continuance</w:t>
      </w:r>
      <w:r w:rsidRPr="009B1C96">
        <w:t>: a continuance of the scheduling conference will be granted only for good cause.</w:t>
      </w:r>
    </w:p>
    <w:p w14:paraId="64526E55" w14:textId="77777777" w:rsidR="001E2F77" w:rsidRPr="009B1C96" w:rsidRDefault="001E2F77" w:rsidP="001E2F77">
      <w:pPr>
        <w:spacing w:line="480" w:lineRule="exact"/>
        <w:rPr>
          <w:b/>
        </w:rPr>
      </w:pPr>
      <w:r w:rsidRPr="009B1C96">
        <w:rPr>
          <w:b/>
        </w:rPr>
        <w:t>3.</w:t>
      </w:r>
      <w:r w:rsidRPr="009B1C96">
        <w:rPr>
          <w:b/>
        </w:rPr>
        <w:tab/>
      </w:r>
      <w:r w:rsidRPr="009B1C96">
        <w:rPr>
          <w:b/>
          <w:u w:val="single"/>
        </w:rPr>
        <w:t>Notice to be Provided by Counsel</w:t>
      </w:r>
    </w:p>
    <w:p w14:paraId="495FA6F1" w14:textId="66FDD3FA" w:rsidR="001E2F77" w:rsidRPr="009B1C96" w:rsidRDefault="001E2F77" w:rsidP="001E2F77">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t xml:space="preserve">Plaintiff’s counsel or, if plaintiff is appearing </w:t>
      </w:r>
      <w:r w:rsidRPr="004034BD">
        <w:rPr>
          <w:u w:val="single"/>
        </w:rPr>
        <w:t>pro se</w:t>
      </w:r>
      <w:r w:rsidRPr="009B1C96">
        <w:rPr>
          <w:i/>
          <w:iCs/>
        </w:rPr>
        <w:t xml:space="preserve">, </w:t>
      </w:r>
      <w:r w:rsidRPr="009B1C96">
        <w:t>defendant’s counsel, shall provide this Order to any parties who first appear after the date of this Order and to parties who are known to exist but have not yet entered appearances.</w:t>
      </w:r>
    </w:p>
    <w:p w14:paraId="75945340" w14:textId="77777777" w:rsidR="001E2F77" w:rsidRPr="009B1C96" w:rsidRDefault="001E2F77" w:rsidP="001E2F77">
      <w:pPr>
        <w:spacing w:line="480" w:lineRule="exact"/>
        <w:rPr>
          <w:b/>
        </w:rPr>
      </w:pPr>
      <w:r w:rsidRPr="009B1C96">
        <w:rPr>
          <w:b/>
        </w:rPr>
        <w:t>4.</w:t>
      </w:r>
      <w:r w:rsidRPr="009B1C96">
        <w:rPr>
          <w:b/>
        </w:rPr>
        <w:tab/>
      </w:r>
      <w:r w:rsidRPr="009B1C96">
        <w:rPr>
          <w:b/>
          <w:u w:val="single"/>
        </w:rPr>
        <w:t>Disclosures to Clients</w:t>
      </w:r>
    </w:p>
    <w:p w14:paraId="564AA713" w14:textId="57ED57D1" w:rsidR="001E2F77" w:rsidRDefault="001E2F77" w:rsidP="001E2F77">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t xml:space="preserve">Counsel are ordered to deliver to their respective clients a copy of this Order and of the Court’s </w:t>
      </w:r>
      <w:r w:rsidR="0066475D">
        <w:t>Scheduling Order</w:t>
      </w:r>
      <w:r w:rsidRPr="009B1C96">
        <w:t xml:space="preserve">, </w:t>
      </w:r>
      <w:r w:rsidR="0064642A">
        <w:t>once issued</w:t>
      </w:r>
      <w:r w:rsidRPr="009B1C96">
        <w:t>.</w:t>
      </w:r>
    </w:p>
    <w:p w14:paraId="0C0DFD61" w14:textId="5B0EC4CB" w:rsidR="00551D7C" w:rsidRDefault="00551D7C" w:rsidP="00551D7C">
      <w:pPr>
        <w:spacing w:line="480" w:lineRule="exact"/>
      </w:pPr>
      <w:r>
        <w:t>///</w:t>
      </w:r>
    </w:p>
    <w:p w14:paraId="20BE20A7" w14:textId="6201AAEE" w:rsidR="00551D7C" w:rsidRDefault="00551D7C" w:rsidP="00FB5943">
      <w:pPr>
        <w:spacing w:line="480" w:lineRule="exact"/>
      </w:pPr>
      <w:r>
        <w:t>///</w:t>
      </w:r>
    </w:p>
    <w:p w14:paraId="08F8623E" w14:textId="77777777" w:rsidR="001E2F77" w:rsidRPr="009B1C96" w:rsidRDefault="001E2F77" w:rsidP="001E2F77">
      <w:pPr>
        <w:spacing w:line="480" w:lineRule="exact"/>
        <w:rPr>
          <w:b/>
          <w:u w:val="single"/>
        </w:rPr>
      </w:pPr>
      <w:r w:rsidRPr="009B1C96">
        <w:rPr>
          <w:b/>
        </w:rPr>
        <w:lastRenderedPageBreak/>
        <w:t>5.</w:t>
      </w:r>
      <w:r w:rsidRPr="009B1C96">
        <w:rPr>
          <w:b/>
        </w:rPr>
        <w:tab/>
      </w:r>
      <w:r w:rsidRPr="009B1C96">
        <w:rPr>
          <w:b/>
          <w:u w:val="single"/>
        </w:rPr>
        <w:t>Court’s Website</w:t>
      </w:r>
    </w:p>
    <w:p w14:paraId="3BDD8BF0" w14:textId="12AA7A45" w:rsidR="001E2F77" w:rsidRPr="009B1C96" w:rsidRDefault="001E2F77" w:rsidP="001E2F77">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t xml:space="preserve">Copies of other orders of this Court that may become applicable to this case are available on the Central District of California website, at </w:t>
      </w:r>
      <w:r w:rsidR="008760A2" w:rsidRPr="005246C2">
        <w:t>http://www.cacd.uscourts.gov</w:t>
      </w:r>
      <w:r w:rsidRPr="009B1C96">
        <w:t>, under “Judge</w:t>
      </w:r>
      <w:r w:rsidR="004034BD">
        <w:t>s</w:t>
      </w:r>
      <w:r w:rsidRPr="009B1C96">
        <w:t xml:space="preserve">’ Procedures and Schedules.”  Copies of the Local Rules are available on the website.  </w:t>
      </w:r>
    </w:p>
    <w:p w14:paraId="66008272" w14:textId="6BBFAD1F" w:rsidR="003F0518" w:rsidRDefault="0009662B" w:rsidP="0009662B">
      <w:pPr>
        <w:spacing w:line="480" w:lineRule="exact"/>
        <w:ind w:firstLine="720"/>
      </w:pPr>
      <w:r w:rsidRPr="009B1C96">
        <w:rPr>
          <w:lang w:val="en-CA"/>
        </w:rPr>
        <w:fldChar w:fldCharType="begin"/>
      </w:r>
      <w:r w:rsidRPr="009B1C96">
        <w:rPr>
          <w:lang w:val="en-CA"/>
        </w:rPr>
        <w:instrText xml:space="preserve"> SEQ CHAPTER \h \r 1</w:instrText>
      </w:r>
      <w:r w:rsidRPr="009B1C96">
        <w:fldChar w:fldCharType="end"/>
      </w:r>
      <w:r w:rsidRPr="009B1C96">
        <w:t xml:space="preserve">If counsel fail to file the required Joint Rule 26(f) Report or the required pretrial documents, or if counsel fail to appear at the </w:t>
      </w:r>
      <w:r w:rsidR="00DA552B">
        <w:t>s</w:t>
      </w:r>
      <w:r w:rsidRPr="009B1C96">
        <w:t xml:space="preserve">cheduling </w:t>
      </w:r>
      <w:r w:rsidR="00DA552B">
        <w:t>c</w:t>
      </w:r>
      <w:r w:rsidRPr="009B1C96">
        <w:t xml:space="preserve">onference, the </w:t>
      </w:r>
      <w:r w:rsidR="00F872C9">
        <w:t>Final P</w:t>
      </w:r>
      <w:r w:rsidRPr="009B1C96">
        <w:t xml:space="preserve">retrial </w:t>
      </w:r>
      <w:r w:rsidR="00F872C9">
        <w:t>C</w:t>
      </w:r>
      <w:r w:rsidRPr="009B1C96">
        <w:t>onference</w:t>
      </w:r>
      <w:r w:rsidR="000578AB">
        <w:t>,</w:t>
      </w:r>
      <w:r w:rsidRPr="009B1C96">
        <w:t xml:space="preserve"> or any other proceeding scheduled by the Court, and such failure is not satisfactorily explained to the Court: (a) the case shall stand dismissed for failure to prosecute, if such failure occurs on the part of the plaintiff; (b) default shall be entered</w:t>
      </w:r>
      <w:r w:rsidR="00F3673A">
        <w:t>,</w:t>
      </w:r>
      <w:r w:rsidRPr="009B1C96">
        <w:t xml:space="preserve"> if such failure occurs on the part of the defendant; or (c) the Court may take such </w:t>
      </w:r>
      <w:r w:rsidR="004034BD">
        <w:t xml:space="preserve">other </w:t>
      </w:r>
      <w:r w:rsidRPr="009B1C96">
        <w:t>action as it deems appropriate.</w:t>
      </w:r>
    </w:p>
    <w:p w14:paraId="262CB5D8" w14:textId="1C48F26B" w:rsidR="00C64E85" w:rsidRPr="009B1C96" w:rsidRDefault="0009662B" w:rsidP="00C64E85">
      <w:pPr>
        <w:spacing w:line="480" w:lineRule="exact"/>
        <w:ind w:firstLine="720"/>
      </w:pPr>
      <w:r w:rsidRPr="009B1C96">
        <w:t>The Court thanks the parties and their counsel for their anticipated cooperation in complying with these requirements.</w:t>
      </w:r>
    </w:p>
    <w:p w14:paraId="7D3DF45C" w14:textId="77777777" w:rsidR="003D4688" w:rsidRPr="009B1C96" w:rsidRDefault="003D4688" w:rsidP="003D4688">
      <w:pPr>
        <w:spacing w:line="480" w:lineRule="exact"/>
        <w:rPr>
          <w:b/>
        </w:rPr>
      </w:pPr>
      <w:r w:rsidRPr="009B1C96">
        <w:tab/>
      </w:r>
      <w:r w:rsidRPr="009B1C96">
        <w:rPr>
          <w:b/>
        </w:rPr>
        <w:t>IT IS SO ORDERED.</w:t>
      </w:r>
    </w:p>
    <w:p w14:paraId="4CD478F0" w14:textId="77777777" w:rsidR="007C0B91" w:rsidRPr="009B1C96" w:rsidRDefault="007C0B91" w:rsidP="007C0B91">
      <w:pPr>
        <w:spacing w:line="480" w:lineRule="exact"/>
      </w:pPr>
    </w:p>
    <w:p w14:paraId="0E30716C" w14:textId="77777777" w:rsidR="007933E4" w:rsidRPr="009B1C96" w:rsidRDefault="007933E4" w:rsidP="007933E4">
      <w:pPr>
        <w:tabs>
          <w:tab w:val="left" w:pos="4320"/>
        </w:tabs>
      </w:pPr>
    </w:p>
    <w:p w14:paraId="737BF4BA" w14:textId="2E52A4FE" w:rsidR="00D058E6" w:rsidRPr="009B1C96" w:rsidRDefault="007933E4" w:rsidP="007933E4">
      <w:pPr>
        <w:tabs>
          <w:tab w:val="left" w:pos="4320"/>
        </w:tabs>
      </w:pPr>
      <w:r w:rsidRPr="009B1C96">
        <w:t>Dated:</w:t>
      </w:r>
      <w:r w:rsidR="0009662B" w:rsidRPr="009B1C96">
        <w:t xml:space="preserve"> </w:t>
      </w:r>
      <w:r w:rsidR="009B1C96">
        <w:t xml:space="preserve"> </w:t>
      </w:r>
    </w:p>
    <w:p w14:paraId="7568821F" w14:textId="77777777" w:rsidR="007933E4" w:rsidRPr="009B1C96" w:rsidRDefault="007933E4" w:rsidP="007933E4">
      <w:pPr>
        <w:tabs>
          <w:tab w:val="left" w:pos="4320"/>
        </w:tabs>
      </w:pPr>
      <w:r w:rsidRPr="009B1C96">
        <w:tab/>
      </w:r>
      <w:r w:rsidRPr="009B1C96">
        <w:rPr>
          <w:u w:val="single"/>
        </w:rPr>
        <w:t xml:space="preserve"> </w:t>
      </w:r>
      <w:r w:rsidRPr="009B1C96">
        <w:rPr>
          <w:u w:val="single"/>
        </w:rPr>
        <w:tab/>
      </w:r>
      <w:r w:rsidRPr="009B1C96">
        <w:rPr>
          <w:u w:val="single"/>
        </w:rPr>
        <w:tab/>
      </w:r>
      <w:r w:rsidRPr="009B1C96">
        <w:rPr>
          <w:u w:val="single"/>
        </w:rPr>
        <w:tab/>
      </w:r>
      <w:r w:rsidRPr="009B1C96">
        <w:rPr>
          <w:u w:val="single"/>
        </w:rPr>
        <w:tab/>
      </w:r>
      <w:r w:rsidRPr="009B1C96">
        <w:rPr>
          <w:u w:val="single"/>
        </w:rPr>
        <w:tab/>
      </w:r>
      <w:r w:rsidRPr="009B1C96">
        <w:rPr>
          <w:u w:val="single"/>
        </w:rPr>
        <w:tab/>
      </w:r>
      <w:r w:rsidRPr="009B1C96">
        <w:rPr>
          <w:u w:val="single"/>
        </w:rPr>
        <w:tab/>
      </w:r>
    </w:p>
    <w:p w14:paraId="4554D786" w14:textId="46E5C4F9" w:rsidR="007933E4" w:rsidRPr="009B1C96" w:rsidRDefault="007933E4" w:rsidP="007933E4">
      <w:pPr>
        <w:tabs>
          <w:tab w:val="left" w:pos="4320"/>
        </w:tabs>
      </w:pPr>
      <w:r w:rsidRPr="009B1C96">
        <w:t xml:space="preserve"> </w:t>
      </w:r>
      <w:r w:rsidRPr="009B1C96">
        <w:tab/>
        <w:t>HONORABLE KENLY KIYA KATO</w:t>
      </w:r>
      <w:r w:rsidRPr="009B1C96">
        <w:br/>
        <w:t xml:space="preserve"> </w:t>
      </w:r>
      <w:r w:rsidRPr="009B1C96">
        <w:tab/>
        <w:t xml:space="preserve">United States </w:t>
      </w:r>
      <w:r w:rsidR="005E0B96">
        <w:t>District</w:t>
      </w:r>
      <w:r w:rsidRPr="009B1C96">
        <w:t xml:space="preserve"> Judge</w:t>
      </w:r>
    </w:p>
    <w:p w14:paraId="62DCF7AF" w14:textId="77777777" w:rsidR="007933E4" w:rsidRPr="009B1C96" w:rsidRDefault="007933E4" w:rsidP="007933E4">
      <w:pPr>
        <w:spacing w:line="480" w:lineRule="exact"/>
      </w:pPr>
    </w:p>
    <w:p w14:paraId="5216E3C4" w14:textId="042B897C" w:rsidR="0061045C" w:rsidRDefault="0009662B" w:rsidP="00580213">
      <w:pPr>
        <w:spacing w:line="480" w:lineRule="exact"/>
        <w:jc w:val="center"/>
      </w:pPr>
      <w:r w:rsidRPr="009B1C96">
        <w:br w:type="page"/>
      </w:r>
      <w:r w:rsidR="00580213" w:rsidRPr="009B1C96">
        <w:lastRenderedPageBreak/>
        <w:t>SCHEDULE OF PRETRIAL DATES</w:t>
      </w:r>
    </w:p>
    <w:tbl>
      <w:tblPr>
        <w:tblStyle w:val="TableGrid"/>
        <w:tblW w:w="0" w:type="auto"/>
        <w:tblLook w:val="04A0" w:firstRow="1" w:lastRow="0" w:firstColumn="1" w:lastColumn="0" w:noHBand="0" w:noVBand="1"/>
      </w:tblPr>
      <w:tblGrid>
        <w:gridCol w:w="3505"/>
        <w:gridCol w:w="3330"/>
        <w:gridCol w:w="2515"/>
      </w:tblGrid>
      <w:tr w:rsidR="009D7965" w14:paraId="16E120AE" w14:textId="77777777" w:rsidTr="0016351D">
        <w:tc>
          <w:tcPr>
            <w:tcW w:w="3505" w:type="dxa"/>
            <w:shd w:val="clear" w:color="auto" w:fill="E7E6E6" w:themeFill="background2"/>
          </w:tcPr>
          <w:p w14:paraId="3845FE49" w14:textId="233B7A5F" w:rsidR="00D0690E" w:rsidRDefault="00D0690E" w:rsidP="00E35A87">
            <w:pPr>
              <w:spacing w:line="240" w:lineRule="auto"/>
            </w:pPr>
            <w:r>
              <w:t>Matter</w:t>
            </w:r>
          </w:p>
        </w:tc>
        <w:tc>
          <w:tcPr>
            <w:tcW w:w="3330" w:type="dxa"/>
            <w:shd w:val="clear" w:color="auto" w:fill="E7E6E6" w:themeFill="background2"/>
          </w:tcPr>
          <w:p w14:paraId="703905CB" w14:textId="4FE64E47" w:rsidR="00D0690E" w:rsidRDefault="009D7965" w:rsidP="00E35A87">
            <w:pPr>
              <w:spacing w:line="240" w:lineRule="auto"/>
            </w:pPr>
            <w:r>
              <w:t>Deadline (</w:t>
            </w:r>
            <w:r w:rsidR="0016351D">
              <w:t xml:space="preserve">in weeks/months </w:t>
            </w:r>
            <w:r>
              <w:t>after scheduling conference)</w:t>
            </w:r>
          </w:p>
        </w:tc>
        <w:tc>
          <w:tcPr>
            <w:tcW w:w="2515" w:type="dxa"/>
            <w:shd w:val="clear" w:color="auto" w:fill="E7E6E6" w:themeFill="background2"/>
          </w:tcPr>
          <w:p w14:paraId="56A01D54" w14:textId="4AF75489" w:rsidR="00D0690E" w:rsidRDefault="00D0690E" w:rsidP="00E35A87">
            <w:pPr>
              <w:spacing w:line="240" w:lineRule="auto"/>
            </w:pPr>
            <w:r>
              <w:t xml:space="preserve">Joint </w:t>
            </w:r>
            <w:r w:rsidR="009D365C">
              <w:t>Request</w:t>
            </w:r>
            <w:r w:rsidR="00381E46">
              <w:t>ed Date</w:t>
            </w:r>
          </w:p>
        </w:tc>
      </w:tr>
      <w:tr w:rsidR="00D0690E" w14:paraId="0BA1DCF3" w14:textId="77777777" w:rsidTr="0016351D">
        <w:tc>
          <w:tcPr>
            <w:tcW w:w="3505" w:type="dxa"/>
          </w:tcPr>
          <w:p w14:paraId="55AF78AB" w14:textId="585A6C67" w:rsidR="00D0690E" w:rsidRDefault="00D0690E" w:rsidP="00E35A87">
            <w:pPr>
              <w:spacing w:line="240" w:lineRule="auto"/>
            </w:pPr>
            <w:r>
              <w:t xml:space="preserve">Last Day to Stipulate or File Motion to Amend Pleadings or Add New Parties </w:t>
            </w:r>
          </w:p>
        </w:tc>
        <w:tc>
          <w:tcPr>
            <w:tcW w:w="3330" w:type="dxa"/>
          </w:tcPr>
          <w:p w14:paraId="6CC621EF" w14:textId="7F31E7C0" w:rsidR="00810FBB" w:rsidRPr="00810FBB" w:rsidRDefault="00810FBB" w:rsidP="00E35A87">
            <w:pPr>
              <w:spacing w:line="240" w:lineRule="auto"/>
            </w:pPr>
            <w:r>
              <w:rPr>
                <w:i/>
                <w:iCs/>
              </w:rPr>
              <w:t>Low Level</w:t>
            </w:r>
            <w:r>
              <w:t>: 2</w:t>
            </w:r>
            <w:r w:rsidR="007159DB">
              <w:t>-</w:t>
            </w:r>
            <w:r w:rsidR="0046009C">
              <w:t>3</w:t>
            </w:r>
            <w:r w:rsidR="0016351D">
              <w:t xml:space="preserve"> weeks</w:t>
            </w:r>
          </w:p>
          <w:p w14:paraId="6A790510" w14:textId="168895F1" w:rsidR="00810FBB" w:rsidRPr="00810FBB" w:rsidRDefault="00810FBB" w:rsidP="00810FBB">
            <w:pPr>
              <w:spacing w:line="240" w:lineRule="auto"/>
            </w:pPr>
            <w:r>
              <w:rPr>
                <w:i/>
                <w:iCs/>
              </w:rPr>
              <w:t>Medium Level</w:t>
            </w:r>
            <w:r>
              <w:t xml:space="preserve">: </w:t>
            </w:r>
            <w:r w:rsidR="0046009C">
              <w:t>4</w:t>
            </w:r>
            <w:r>
              <w:t>-</w:t>
            </w:r>
            <w:r w:rsidR="0046009C">
              <w:t>7</w:t>
            </w:r>
            <w:r w:rsidR="0016351D">
              <w:t xml:space="preserve"> weeks</w:t>
            </w:r>
          </w:p>
          <w:p w14:paraId="47B52092" w14:textId="771F30DB" w:rsidR="00D0690E" w:rsidRDefault="00810FBB" w:rsidP="00E35A87">
            <w:pPr>
              <w:spacing w:line="240" w:lineRule="auto"/>
            </w:pPr>
            <w:r>
              <w:rPr>
                <w:i/>
                <w:iCs/>
              </w:rPr>
              <w:t>High Level</w:t>
            </w:r>
            <w:r>
              <w:t>: 8-10</w:t>
            </w:r>
            <w:r w:rsidR="0016351D">
              <w:t xml:space="preserve"> weeks</w:t>
            </w:r>
          </w:p>
        </w:tc>
        <w:tc>
          <w:tcPr>
            <w:tcW w:w="2515" w:type="dxa"/>
          </w:tcPr>
          <w:p w14:paraId="0AAF62D3" w14:textId="77777777" w:rsidR="00D0690E" w:rsidRDefault="00D0690E" w:rsidP="00E35A87">
            <w:pPr>
              <w:spacing w:line="240" w:lineRule="auto"/>
            </w:pPr>
          </w:p>
        </w:tc>
      </w:tr>
      <w:tr w:rsidR="009D7965" w14:paraId="7EB4D9C2" w14:textId="77777777" w:rsidTr="0016351D">
        <w:tc>
          <w:tcPr>
            <w:tcW w:w="3505" w:type="dxa"/>
          </w:tcPr>
          <w:p w14:paraId="2100506A" w14:textId="77777777" w:rsidR="009D7965" w:rsidRDefault="009D7965" w:rsidP="009D7965">
            <w:pPr>
              <w:spacing w:line="240" w:lineRule="auto"/>
            </w:pPr>
            <w:r>
              <w:t>Fact Discovery Cut-Off</w:t>
            </w:r>
          </w:p>
          <w:p w14:paraId="475E317E" w14:textId="2419B007" w:rsidR="009D7965" w:rsidRDefault="009D7965" w:rsidP="009D7965">
            <w:pPr>
              <w:spacing w:line="240" w:lineRule="auto"/>
            </w:pPr>
            <w:r w:rsidRPr="00D0690E">
              <w:t>(including hearing of discovery motions)</w:t>
            </w:r>
          </w:p>
        </w:tc>
        <w:tc>
          <w:tcPr>
            <w:tcW w:w="3330" w:type="dxa"/>
          </w:tcPr>
          <w:p w14:paraId="380CFC45" w14:textId="0FCED855" w:rsidR="009D7965" w:rsidRPr="00810FBB" w:rsidRDefault="009D7965" w:rsidP="009D7965">
            <w:pPr>
              <w:spacing w:line="240" w:lineRule="auto"/>
            </w:pPr>
            <w:r>
              <w:rPr>
                <w:i/>
                <w:iCs/>
              </w:rPr>
              <w:t>Low Level</w:t>
            </w:r>
            <w:r>
              <w:t>: 2 months</w:t>
            </w:r>
          </w:p>
          <w:p w14:paraId="6536C2F9" w14:textId="037E1E37" w:rsidR="009D7965" w:rsidRPr="00810FBB" w:rsidRDefault="009D7965" w:rsidP="009D7965">
            <w:pPr>
              <w:spacing w:line="240" w:lineRule="auto"/>
            </w:pPr>
            <w:r>
              <w:rPr>
                <w:i/>
                <w:iCs/>
              </w:rPr>
              <w:t>Medium Level</w:t>
            </w:r>
            <w:r>
              <w:t xml:space="preserve">: </w:t>
            </w:r>
            <w:r w:rsidR="00CF1D37">
              <w:t>3</w:t>
            </w:r>
            <w:r>
              <w:t>-</w:t>
            </w:r>
            <w:r w:rsidR="00CF1D37">
              <w:t>6</w:t>
            </w:r>
            <w:r>
              <w:t xml:space="preserve"> months</w:t>
            </w:r>
          </w:p>
          <w:p w14:paraId="039D7D3A" w14:textId="624617BE" w:rsidR="009D7965" w:rsidRDefault="009D7965" w:rsidP="009D7965">
            <w:pPr>
              <w:spacing w:line="240" w:lineRule="auto"/>
              <w:rPr>
                <w:i/>
                <w:iCs/>
              </w:rPr>
            </w:pPr>
            <w:r>
              <w:rPr>
                <w:i/>
                <w:iCs/>
              </w:rPr>
              <w:t>High Level</w:t>
            </w:r>
            <w:r>
              <w:t xml:space="preserve">: </w:t>
            </w:r>
            <w:r w:rsidR="00CF1D37">
              <w:t>7</w:t>
            </w:r>
            <w:r>
              <w:t>-</w:t>
            </w:r>
            <w:r w:rsidR="0046009C">
              <w:t>10</w:t>
            </w:r>
            <w:r>
              <w:t xml:space="preserve"> months</w:t>
            </w:r>
          </w:p>
        </w:tc>
        <w:tc>
          <w:tcPr>
            <w:tcW w:w="2515" w:type="dxa"/>
          </w:tcPr>
          <w:p w14:paraId="4BD9D45D" w14:textId="77777777" w:rsidR="009D7965" w:rsidRDefault="009D7965" w:rsidP="00E35A87">
            <w:pPr>
              <w:spacing w:line="240" w:lineRule="auto"/>
            </w:pPr>
          </w:p>
        </w:tc>
      </w:tr>
      <w:tr w:rsidR="009D7965" w14:paraId="6DB5C46F" w14:textId="77777777" w:rsidTr="0016351D">
        <w:tc>
          <w:tcPr>
            <w:tcW w:w="3505" w:type="dxa"/>
            <w:shd w:val="clear" w:color="auto" w:fill="E7E6E6" w:themeFill="background2"/>
          </w:tcPr>
          <w:p w14:paraId="4133DED8" w14:textId="5EA0B016" w:rsidR="009D7965" w:rsidRDefault="009D7965" w:rsidP="009D7965">
            <w:pPr>
              <w:spacing w:line="240" w:lineRule="auto"/>
            </w:pPr>
            <w:r>
              <w:t>Matter</w:t>
            </w:r>
          </w:p>
        </w:tc>
        <w:tc>
          <w:tcPr>
            <w:tcW w:w="3330" w:type="dxa"/>
            <w:shd w:val="clear" w:color="auto" w:fill="E7E6E6" w:themeFill="background2"/>
          </w:tcPr>
          <w:p w14:paraId="7DF8EE7D" w14:textId="6ED670AA" w:rsidR="009D7965" w:rsidRDefault="009D7965" w:rsidP="009D7965">
            <w:pPr>
              <w:spacing w:line="240" w:lineRule="auto"/>
              <w:rPr>
                <w:i/>
                <w:iCs/>
              </w:rPr>
            </w:pPr>
            <w:r>
              <w:t>Deadline (in week</w:t>
            </w:r>
            <w:r w:rsidR="0046009C">
              <w:t>s</w:t>
            </w:r>
            <w:r>
              <w:t xml:space="preserve"> after fact discovery cut-off)</w:t>
            </w:r>
          </w:p>
        </w:tc>
        <w:tc>
          <w:tcPr>
            <w:tcW w:w="2515" w:type="dxa"/>
            <w:shd w:val="clear" w:color="auto" w:fill="E7E6E6" w:themeFill="background2"/>
          </w:tcPr>
          <w:p w14:paraId="51E23270" w14:textId="149F52AC" w:rsidR="009D7965" w:rsidRDefault="009D7965" w:rsidP="009D7965">
            <w:pPr>
              <w:spacing w:line="240" w:lineRule="auto"/>
            </w:pPr>
            <w:r>
              <w:t>Joint Requested Date</w:t>
            </w:r>
          </w:p>
        </w:tc>
      </w:tr>
      <w:tr w:rsidR="00D0690E" w14:paraId="086642C9" w14:textId="77777777" w:rsidTr="0016351D">
        <w:tc>
          <w:tcPr>
            <w:tcW w:w="3505" w:type="dxa"/>
          </w:tcPr>
          <w:p w14:paraId="08B0EA80" w14:textId="14342C02" w:rsidR="00D0690E" w:rsidRDefault="00D0690E" w:rsidP="00E35A87">
            <w:pPr>
              <w:spacing w:line="240" w:lineRule="auto"/>
            </w:pPr>
            <w:r>
              <w:t>Last Day to Serve Initial Expert Reports</w:t>
            </w:r>
          </w:p>
        </w:tc>
        <w:tc>
          <w:tcPr>
            <w:tcW w:w="3330" w:type="dxa"/>
          </w:tcPr>
          <w:p w14:paraId="2F3637FD" w14:textId="1B48D172" w:rsidR="00810FBB" w:rsidRPr="00810FBB" w:rsidRDefault="00810FBB" w:rsidP="00810FBB">
            <w:pPr>
              <w:spacing w:line="240" w:lineRule="auto"/>
            </w:pPr>
            <w:r>
              <w:rPr>
                <w:i/>
                <w:iCs/>
              </w:rPr>
              <w:t>Low Level</w:t>
            </w:r>
            <w:r>
              <w:t>: 1</w:t>
            </w:r>
            <w:r w:rsidR="0016351D">
              <w:t xml:space="preserve"> week</w:t>
            </w:r>
          </w:p>
          <w:p w14:paraId="4E0EBB27" w14:textId="370F0947" w:rsidR="00810FBB" w:rsidRPr="00810FBB" w:rsidRDefault="00810FBB" w:rsidP="00810FBB">
            <w:pPr>
              <w:spacing w:line="240" w:lineRule="auto"/>
            </w:pPr>
            <w:r>
              <w:rPr>
                <w:i/>
                <w:iCs/>
              </w:rPr>
              <w:t>Medium Level</w:t>
            </w:r>
            <w:r>
              <w:t>: 2</w:t>
            </w:r>
            <w:r w:rsidR="0016351D">
              <w:t xml:space="preserve"> weeks</w:t>
            </w:r>
          </w:p>
          <w:p w14:paraId="0620F6F0" w14:textId="47F08CC2" w:rsidR="00D0690E" w:rsidRDefault="00810FBB" w:rsidP="00E35A87">
            <w:pPr>
              <w:spacing w:line="240" w:lineRule="auto"/>
            </w:pPr>
            <w:r>
              <w:rPr>
                <w:i/>
                <w:iCs/>
              </w:rPr>
              <w:t>High Level</w:t>
            </w:r>
            <w:r>
              <w:t xml:space="preserve">: </w:t>
            </w:r>
            <w:r w:rsidR="00E649D6">
              <w:t>4 weeks</w:t>
            </w:r>
          </w:p>
        </w:tc>
        <w:tc>
          <w:tcPr>
            <w:tcW w:w="2515" w:type="dxa"/>
          </w:tcPr>
          <w:p w14:paraId="39ADFEC6" w14:textId="77777777" w:rsidR="00D0690E" w:rsidRDefault="00D0690E" w:rsidP="00E35A87">
            <w:pPr>
              <w:spacing w:line="240" w:lineRule="auto"/>
            </w:pPr>
          </w:p>
        </w:tc>
      </w:tr>
      <w:tr w:rsidR="00D0690E" w14:paraId="09C0860D" w14:textId="77777777" w:rsidTr="0016351D">
        <w:tc>
          <w:tcPr>
            <w:tcW w:w="3505" w:type="dxa"/>
          </w:tcPr>
          <w:p w14:paraId="15012A07" w14:textId="41222466" w:rsidR="00D0690E" w:rsidRDefault="00D0690E" w:rsidP="00E35A87">
            <w:pPr>
              <w:spacing w:line="240" w:lineRule="auto"/>
            </w:pPr>
            <w:r>
              <w:t>Last Day to Serve Rebuttal Expert Reports</w:t>
            </w:r>
          </w:p>
        </w:tc>
        <w:tc>
          <w:tcPr>
            <w:tcW w:w="3330" w:type="dxa"/>
          </w:tcPr>
          <w:p w14:paraId="07FCBA9D" w14:textId="05E3504C" w:rsidR="00810FBB" w:rsidRPr="00810FBB" w:rsidRDefault="00810FBB" w:rsidP="00810FBB">
            <w:pPr>
              <w:spacing w:line="240" w:lineRule="auto"/>
            </w:pPr>
            <w:r>
              <w:rPr>
                <w:i/>
                <w:iCs/>
              </w:rPr>
              <w:t>Low Level</w:t>
            </w:r>
            <w:r>
              <w:t>: 2</w:t>
            </w:r>
            <w:r w:rsidR="0046009C">
              <w:t xml:space="preserve"> weeks</w:t>
            </w:r>
          </w:p>
          <w:p w14:paraId="058FBEF4" w14:textId="7B33FDEC" w:rsidR="00810FBB" w:rsidRPr="00810FBB" w:rsidRDefault="00810FBB" w:rsidP="00810FBB">
            <w:pPr>
              <w:spacing w:line="240" w:lineRule="auto"/>
            </w:pPr>
            <w:r>
              <w:rPr>
                <w:i/>
                <w:iCs/>
              </w:rPr>
              <w:t>Medium Level</w:t>
            </w:r>
            <w:r>
              <w:t>: 4</w:t>
            </w:r>
            <w:r w:rsidR="0046009C">
              <w:t xml:space="preserve"> weeks</w:t>
            </w:r>
          </w:p>
          <w:p w14:paraId="68B610ED" w14:textId="574D7D57" w:rsidR="00D0690E" w:rsidRDefault="00810FBB" w:rsidP="0000487A">
            <w:pPr>
              <w:spacing w:line="240" w:lineRule="auto"/>
            </w:pPr>
            <w:r>
              <w:rPr>
                <w:i/>
                <w:iCs/>
              </w:rPr>
              <w:t>High Level</w:t>
            </w:r>
            <w:r>
              <w:t xml:space="preserve">: </w:t>
            </w:r>
            <w:r w:rsidR="00E649D6">
              <w:t>8 weeks</w:t>
            </w:r>
          </w:p>
        </w:tc>
        <w:tc>
          <w:tcPr>
            <w:tcW w:w="2515" w:type="dxa"/>
          </w:tcPr>
          <w:p w14:paraId="2BB451C1" w14:textId="77777777" w:rsidR="00D0690E" w:rsidRDefault="00D0690E" w:rsidP="00E35A87">
            <w:pPr>
              <w:spacing w:line="240" w:lineRule="auto"/>
            </w:pPr>
          </w:p>
        </w:tc>
      </w:tr>
      <w:tr w:rsidR="009D365C" w14:paraId="7852AF98" w14:textId="77777777" w:rsidTr="0016351D">
        <w:tc>
          <w:tcPr>
            <w:tcW w:w="3505" w:type="dxa"/>
          </w:tcPr>
          <w:p w14:paraId="03857DD7" w14:textId="77777777" w:rsidR="009D365C" w:rsidRDefault="009D365C" w:rsidP="009D365C">
            <w:pPr>
              <w:spacing w:line="240" w:lineRule="auto"/>
            </w:pPr>
            <w:r>
              <w:t>Expert Discovery Cut-Off</w:t>
            </w:r>
          </w:p>
          <w:p w14:paraId="0AAD019A" w14:textId="3339599A" w:rsidR="009D365C" w:rsidRDefault="009D365C" w:rsidP="009D365C">
            <w:pPr>
              <w:spacing w:line="240" w:lineRule="auto"/>
            </w:pPr>
            <w:r w:rsidRPr="00D0690E">
              <w:t>(including hearing of discovery motions)</w:t>
            </w:r>
          </w:p>
        </w:tc>
        <w:tc>
          <w:tcPr>
            <w:tcW w:w="3330" w:type="dxa"/>
          </w:tcPr>
          <w:p w14:paraId="44FFDB18" w14:textId="072E9957" w:rsidR="0000487A" w:rsidRPr="00810FBB" w:rsidRDefault="0000487A" w:rsidP="0000487A">
            <w:pPr>
              <w:spacing w:line="240" w:lineRule="auto"/>
            </w:pPr>
            <w:r>
              <w:rPr>
                <w:i/>
                <w:iCs/>
              </w:rPr>
              <w:t>Low Level</w:t>
            </w:r>
            <w:r>
              <w:t>: 3</w:t>
            </w:r>
            <w:r w:rsidR="0016351D">
              <w:t>-4</w:t>
            </w:r>
            <w:r w:rsidR="0046009C">
              <w:t xml:space="preserve"> weeks</w:t>
            </w:r>
          </w:p>
          <w:p w14:paraId="2684F798" w14:textId="071B8B53" w:rsidR="0000487A" w:rsidRPr="00810FBB" w:rsidRDefault="0000487A" w:rsidP="0000487A">
            <w:pPr>
              <w:spacing w:line="240" w:lineRule="auto"/>
            </w:pPr>
            <w:r>
              <w:rPr>
                <w:i/>
                <w:iCs/>
              </w:rPr>
              <w:t>Medium Level</w:t>
            </w:r>
            <w:r>
              <w:t xml:space="preserve">: </w:t>
            </w:r>
            <w:r w:rsidR="0016351D">
              <w:t>6</w:t>
            </w:r>
            <w:r w:rsidR="0046009C">
              <w:t>-7 weeks</w:t>
            </w:r>
          </w:p>
          <w:p w14:paraId="2A232F70" w14:textId="25CABCB6" w:rsidR="009D365C" w:rsidRDefault="0000487A" w:rsidP="009D365C">
            <w:pPr>
              <w:spacing w:line="240" w:lineRule="auto"/>
            </w:pPr>
            <w:r>
              <w:rPr>
                <w:i/>
                <w:iCs/>
              </w:rPr>
              <w:t>High Level</w:t>
            </w:r>
            <w:r>
              <w:t xml:space="preserve">: </w:t>
            </w:r>
            <w:r w:rsidR="00E649D6">
              <w:t>12-14 weeks</w:t>
            </w:r>
          </w:p>
        </w:tc>
        <w:tc>
          <w:tcPr>
            <w:tcW w:w="2515" w:type="dxa"/>
          </w:tcPr>
          <w:p w14:paraId="22DFA1E6" w14:textId="77777777" w:rsidR="009D365C" w:rsidRDefault="009D365C" w:rsidP="009D365C">
            <w:pPr>
              <w:spacing w:line="240" w:lineRule="auto"/>
            </w:pPr>
          </w:p>
        </w:tc>
      </w:tr>
      <w:tr w:rsidR="00D0690E" w14:paraId="7C1AD6C8" w14:textId="77777777" w:rsidTr="0016351D">
        <w:tc>
          <w:tcPr>
            <w:tcW w:w="3505" w:type="dxa"/>
          </w:tcPr>
          <w:p w14:paraId="75E887C8" w14:textId="1FFD8B41" w:rsidR="00D0690E" w:rsidRDefault="00D0690E" w:rsidP="00E201CC">
            <w:pPr>
              <w:spacing w:line="240" w:lineRule="auto"/>
            </w:pPr>
            <w:r w:rsidRPr="00D0690E">
              <w:t>Motion Hearing Cut-Off</w:t>
            </w:r>
          </w:p>
        </w:tc>
        <w:tc>
          <w:tcPr>
            <w:tcW w:w="3330" w:type="dxa"/>
          </w:tcPr>
          <w:p w14:paraId="5A3B10AA" w14:textId="77777777" w:rsidR="00CE1437" w:rsidRPr="00810FBB" w:rsidRDefault="00CE1437" w:rsidP="00CE1437">
            <w:pPr>
              <w:spacing w:line="240" w:lineRule="auto"/>
            </w:pPr>
            <w:r>
              <w:rPr>
                <w:i/>
                <w:iCs/>
              </w:rPr>
              <w:t>Low Level</w:t>
            </w:r>
            <w:r>
              <w:t>: 8-9 weeks</w:t>
            </w:r>
          </w:p>
          <w:p w14:paraId="26FB42C5" w14:textId="77777777" w:rsidR="00CE1437" w:rsidRPr="00810FBB" w:rsidRDefault="00CE1437" w:rsidP="00CE1437">
            <w:pPr>
              <w:spacing w:line="240" w:lineRule="auto"/>
            </w:pPr>
            <w:r>
              <w:rPr>
                <w:i/>
                <w:iCs/>
              </w:rPr>
              <w:t>Medium Level</w:t>
            </w:r>
            <w:r>
              <w:t>: 11-12 weeks</w:t>
            </w:r>
          </w:p>
          <w:p w14:paraId="74ADE942" w14:textId="103D4075" w:rsidR="00D0690E" w:rsidRDefault="00CE1437" w:rsidP="00CE1437">
            <w:pPr>
              <w:spacing w:line="240" w:lineRule="auto"/>
            </w:pPr>
            <w:r>
              <w:rPr>
                <w:i/>
                <w:iCs/>
              </w:rPr>
              <w:t>High Level</w:t>
            </w:r>
            <w:r>
              <w:t>: 18-20 weeks</w:t>
            </w:r>
          </w:p>
        </w:tc>
        <w:tc>
          <w:tcPr>
            <w:tcW w:w="2515" w:type="dxa"/>
          </w:tcPr>
          <w:p w14:paraId="4EDA6E81" w14:textId="77777777" w:rsidR="00D0690E" w:rsidRDefault="00D0690E" w:rsidP="00E201CC">
            <w:pPr>
              <w:spacing w:line="240" w:lineRule="auto"/>
            </w:pPr>
          </w:p>
        </w:tc>
      </w:tr>
      <w:tr w:rsidR="00D0690E" w14:paraId="1929E36A" w14:textId="77777777" w:rsidTr="0016351D">
        <w:tc>
          <w:tcPr>
            <w:tcW w:w="3505" w:type="dxa"/>
          </w:tcPr>
          <w:p w14:paraId="39E36236" w14:textId="6B84D0AA" w:rsidR="00D0690E" w:rsidRDefault="00D0690E" w:rsidP="00E35A87">
            <w:pPr>
              <w:spacing w:line="240" w:lineRule="auto"/>
            </w:pPr>
            <w:r>
              <w:t>Last Day to Conduct Settlement Proceedings</w:t>
            </w:r>
          </w:p>
        </w:tc>
        <w:tc>
          <w:tcPr>
            <w:tcW w:w="3330" w:type="dxa"/>
          </w:tcPr>
          <w:p w14:paraId="1C7B14EB" w14:textId="5A423399" w:rsidR="0000487A" w:rsidRPr="00810FBB" w:rsidRDefault="0000487A" w:rsidP="0000487A">
            <w:pPr>
              <w:spacing w:line="240" w:lineRule="auto"/>
            </w:pPr>
            <w:r>
              <w:rPr>
                <w:i/>
                <w:iCs/>
              </w:rPr>
              <w:t>Low Level</w:t>
            </w:r>
            <w:r>
              <w:t>: 8</w:t>
            </w:r>
            <w:r w:rsidR="0016351D">
              <w:t>-9</w:t>
            </w:r>
            <w:r w:rsidR="0046009C">
              <w:t xml:space="preserve"> weeks</w:t>
            </w:r>
          </w:p>
          <w:p w14:paraId="38DE2BDA" w14:textId="122376DA" w:rsidR="0000487A" w:rsidRPr="00810FBB" w:rsidRDefault="0000487A" w:rsidP="0000487A">
            <w:pPr>
              <w:spacing w:line="240" w:lineRule="auto"/>
            </w:pPr>
            <w:r>
              <w:rPr>
                <w:i/>
                <w:iCs/>
              </w:rPr>
              <w:t>Medium Level</w:t>
            </w:r>
            <w:r>
              <w:t xml:space="preserve">: </w:t>
            </w:r>
            <w:r w:rsidR="0046009C">
              <w:t>11-12 weeks</w:t>
            </w:r>
          </w:p>
          <w:p w14:paraId="633B8203" w14:textId="612E2D4B" w:rsidR="00D0690E" w:rsidRDefault="0000487A" w:rsidP="0000487A">
            <w:pPr>
              <w:spacing w:line="240" w:lineRule="auto"/>
            </w:pPr>
            <w:r>
              <w:rPr>
                <w:i/>
                <w:iCs/>
              </w:rPr>
              <w:t>High Level</w:t>
            </w:r>
            <w:r>
              <w:t xml:space="preserve">: </w:t>
            </w:r>
            <w:r w:rsidR="00F5136D">
              <w:t>1</w:t>
            </w:r>
            <w:r w:rsidR="00CE1437">
              <w:t>8</w:t>
            </w:r>
            <w:r w:rsidR="00F5136D">
              <w:t>-20 weeks</w:t>
            </w:r>
          </w:p>
        </w:tc>
        <w:tc>
          <w:tcPr>
            <w:tcW w:w="2515" w:type="dxa"/>
          </w:tcPr>
          <w:p w14:paraId="0FE32770" w14:textId="5CB0F103" w:rsidR="00381E46" w:rsidRDefault="00381E46" w:rsidP="009D365C">
            <w:pPr>
              <w:spacing w:line="240" w:lineRule="auto"/>
            </w:pPr>
            <w:r>
              <w:t>[  ] Magistrate Judge</w:t>
            </w:r>
          </w:p>
          <w:p w14:paraId="221739B9" w14:textId="0C56EC39" w:rsidR="00D0690E" w:rsidRDefault="00381E46" w:rsidP="00381E46">
            <w:pPr>
              <w:spacing w:line="240" w:lineRule="auto"/>
            </w:pPr>
            <w:r>
              <w:t>[  ] Mediation Panel</w:t>
            </w:r>
          </w:p>
          <w:p w14:paraId="6BC82A93" w14:textId="77777777" w:rsidR="00381E46" w:rsidRDefault="00381E46" w:rsidP="00381E46">
            <w:pPr>
              <w:spacing w:line="240" w:lineRule="auto"/>
            </w:pPr>
            <w:r>
              <w:t>[  ] Private Mediation</w:t>
            </w:r>
          </w:p>
          <w:p w14:paraId="221E04CF" w14:textId="77777777" w:rsidR="009D365C" w:rsidRDefault="009D365C" w:rsidP="00381E46">
            <w:pPr>
              <w:spacing w:line="240" w:lineRule="auto"/>
            </w:pPr>
          </w:p>
          <w:p w14:paraId="0E0A6CD6" w14:textId="77777777" w:rsidR="007159DB" w:rsidRDefault="007159DB" w:rsidP="007159DB">
            <w:pPr>
              <w:spacing w:line="240" w:lineRule="auto"/>
            </w:pPr>
            <w:r>
              <w:t>Requested date:</w:t>
            </w:r>
          </w:p>
          <w:p w14:paraId="7CF7A978" w14:textId="49D059A6" w:rsidR="009D365C" w:rsidRDefault="009D7965" w:rsidP="007159DB">
            <w:pPr>
              <w:spacing w:line="240" w:lineRule="auto"/>
            </w:pPr>
            <w:r>
              <w:t>________</w:t>
            </w:r>
          </w:p>
        </w:tc>
      </w:tr>
      <w:tr w:rsidR="009D7965" w14:paraId="371CD7EA" w14:textId="77777777" w:rsidTr="0016351D">
        <w:tc>
          <w:tcPr>
            <w:tcW w:w="3505" w:type="dxa"/>
          </w:tcPr>
          <w:p w14:paraId="67AFFBCC" w14:textId="77777777" w:rsidR="009D7965" w:rsidRDefault="009D7965" w:rsidP="009D7965">
            <w:pPr>
              <w:spacing w:line="240" w:lineRule="auto"/>
            </w:pPr>
            <w:r>
              <w:t xml:space="preserve">Final Pretrial Conference </w:t>
            </w:r>
          </w:p>
          <w:p w14:paraId="21995A20" w14:textId="655BA8BC" w:rsidR="009D7965" w:rsidRDefault="009D7965" w:rsidP="009D7965">
            <w:pPr>
              <w:spacing w:line="240" w:lineRule="auto"/>
            </w:pPr>
            <w:r>
              <w:t>(Thursday at 10:30 a.m.)</w:t>
            </w:r>
          </w:p>
        </w:tc>
        <w:tc>
          <w:tcPr>
            <w:tcW w:w="3330" w:type="dxa"/>
          </w:tcPr>
          <w:p w14:paraId="570C053E" w14:textId="4794CD3B" w:rsidR="009D7965" w:rsidRPr="00810FBB" w:rsidRDefault="009D7965" w:rsidP="009D7965">
            <w:pPr>
              <w:spacing w:line="240" w:lineRule="auto"/>
            </w:pPr>
            <w:r>
              <w:rPr>
                <w:i/>
                <w:iCs/>
              </w:rPr>
              <w:t>Low Level</w:t>
            </w:r>
            <w:r>
              <w:t xml:space="preserve">: </w:t>
            </w:r>
            <w:r w:rsidR="0016351D">
              <w:t>1</w:t>
            </w:r>
            <w:r w:rsidR="00CF1D37">
              <w:t>0</w:t>
            </w:r>
            <w:r w:rsidR="0016351D">
              <w:t>-12</w:t>
            </w:r>
            <w:r w:rsidR="0046009C">
              <w:t xml:space="preserve"> weeks</w:t>
            </w:r>
          </w:p>
          <w:p w14:paraId="0331F345" w14:textId="518CD60B" w:rsidR="009D7965" w:rsidRPr="00810FBB" w:rsidRDefault="009D7965" w:rsidP="009D7965">
            <w:pPr>
              <w:spacing w:line="240" w:lineRule="auto"/>
            </w:pPr>
            <w:r>
              <w:rPr>
                <w:i/>
                <w:iCs/>
              </w:rPr>
              <w:t>Medium Level</w:t>
            </w:r>
            <w:r>
              <w:t xml:space="preserve">: </w:t>
            </w:r>
            <w:r w:rsidR="00E649D6">
              <w:t>15-20 weeks</w:t>
            </w:r>
          </w:p>
          <w:p w14:paraId="1323341A" w14:textId="65473649" w:rsidR="009D7965" w:rsidRDefault="009D7965" w:rsidP="009D7965">
            <w:pPr>
              <w:spacing w:line="240" w:lineRule="auto"/>
            </w:pPr>
            <w:r>
              <w:rPr>
                <w:i/>
                <w:iCs/>
              </w:rPr>
              <w:t>High Level</w:t>
            </w:r>
            <w:r>
              <w:t xml:space="preserve">: </w:t>
            </w:r>
            <w:r w:rsidR="00F5136D">
              <w:t>24-3</w:t>
            </w:r>
            <w:r w:rsidR="00CE1437">
              <w:t>0</w:t>
            </w:r>
            <w:r w:rsidR="00F5136D">
              <w:t xml:space="preserve"> weeks</w:t>
            </w:r>
          </w:p>
        </w:tc>
        <w:tc>
          <w:tcPr>
            <w:tcW w:w="2515" w:type="dxa"/>
          </w:tcPr>
          <w:p w14:paraId="48927EF2" w14:textId="77777777" w:rsidR="009D7965" w:rsidRDefault="009D7965" w:rsidP="009D7965">
            <w:pPr>
              <w:spacing w:line="240" w:lineRule="auto"/>
            </w:pPr>
          </w:p>
        </w:tc>
      </w:tr>
      <w:tr w:rsidR="009D7965" w14:paraId="3942A6A6" w14:textId="77777777" w:rsidTr="0016351D">
        <w:tc>
          <w:tcPr>
            <w:tcW w:w="3505" w:type="dxa"/>
          </w:tcPr>
          <w:p w14:paraId="0BCB8AAF" w14:textId="77777777" w:rsidR="009D7965" w:rsidRDefault="009D7965" w:rsidP="009D7965">
            <w:pPr>
              <w:spacing w:line="240" w:lineRule="auto"/>
            </w:pPr>
            <w:r>
              <w:t>Trial</w:t>
            </w:r>
          </w:p>
          <w:p w14:paraId="1A941FD6" w14:textId="77777777" w:rsidR="009D7965" w:rsidRDefault="009D7965" w:rsidP="009D7965">
            <w:pPr>
              <w:spacing w:line="240" w:lineRule="auto"/>
            </w:pPr>
            <w:r>
              <w:t>(Monday at 8:30 a.m. for jury trials; Monday at 9:00 a.m. for bench trials)</w:t>
            </w:r>
          </w:p>
          <w:p w14:paraId="3F961A6D" w14:textId="77777777" w:rsidR="009D7965" w:rsidRDefault="009D7965" w:rsidP="009D7965">
            <w:pPr>
              <w:spacing w:line="240" w:lineRule="auto"/>
            </w:pPr>
          </w:p>
          <w:p w14:paraId="6FEC9287" w14:textId="77777777" w:rsidR="009D7965" w:rsidRDefault="009D7965" w:rsidP="009D7965">
            <w:pPr>
              <w:spacing w:line="240" w:lineRule="auto"/>
            </w:pPr>
          </w:p>
        </w:tc>
        <w:tc>
          <w:tcPr>
            <w:tcW w:w="3330" w:type="dxa"/>
          </w:tcPr>
          <w:p w14:paraId="61BE44F2" w14:textId="188ED0A3" w:rsidR="009D7965" w:rsidRPr="009D7965" w:rsidRDefault="009D7965" w:rsidP="009D7965">
            <w:pPr>
              <w:spacing w:line="240" w:lineRule="auto"/>
            </w:pPr>
            <w:r>
              <w:t>18 days after Final Pretrial Conference</w:t>
            </w:r>
          </w:p>
        </w:tc>
        <w:tc>
          <w:tcPr>
            <w:tcW w:w="2515" w:type="dxa"/>
          </w:tcPr>
          <w:p w14:paraId="70382523" w14:textId="77777777" w:rsidR="009D7965" w:rsidRDefault="009D7965" w:rsidP="009D7965">
            <w:pPr>
              <w:spacing w:line="240" w:lineRule="auto"/>
            </w:pPr>
            <w:r>
              <w:t>[  ] Jury</w:t>
            </w:r>
          </w:p>
          <w:p w14:paraId="34F59698" w14:textId="77777777" w:rsidR="009D7965" w:rsidRDefault="009D7965" w:rsidP="009D7965">
            <w:pPr>
              <w:spacing w:line="240" w:lineRule="auto"/>
            </w:pPr>
            <w:r>
              <w:t>[  ] Bench</w:t>
            </w:r>
          </w:p>
          <w:p w14:paraId="4C9F07D4" w14:textId="77777777" w:rsidR="009D7965" w:rsidRDefault="009D7965" w:rsidP="009D7965">
            <w:pPr>
              <w:spacing w:line="240" w:lineRule="auto"/>
            </w:pPr>
          </w:p>
          <w:p w14:paraId="0BFC3C37" w14:textId="77777777" w:rsidR="009D7965" w:rsidRDefault="009D7965" w:rsidP="009D7965">
            <w:pPr>
              <w:spacing w:line="240" w:lineRule="auto"/>
            </w:pPr>
            <w:r>
              <w:t>Estimated duration:</w:t>
            </w:r>
          </w:p>
          <w:p w14:paraId="669EC88B" w14:textId="77777777" w:rsidR="009D7965" w:rsidRDefault="009D7965" w:rsidP="009D7965">
            <w:pPr>
              <w:spacing w:line="240" w:lineRule="auto"/>
            </w:pPr>
            <w:r>
              <w:t>___ days</w:t>
            </w:r>
          </w:p>
          <w:p w14:paraId="74807008" w14:textId="77777777" w:rsidR="009D7965" w:rsidRDefault="009D7965" w:rsidP="009D7965">
            <w:pPr>
              <w:spacing w:line="240" w:lineRule="auto"/>
            </w:pPr>
          </w:p>
          <w:p w14:paraId="7E56E68D" w14:textId="77777777" w:rsidR="009D7965" w:rsidRDefault="009D7965" w:rsidP="009D7965">
            <w:pPr>
              <w:spacing w:line="240" w:lineRule="auto"/>
            </w:pPr>
            <w:r>
              <w:t>Requested date:</w:t>
            </w:r>
          </w:p>
          <w:p w14:paraId="5B67D426" w14:textId="66D7B4F8" w:rsidR="009D7965" w:rsidRDefault="009D7965" w:rsidP="009D7965">
            <w:pPr>
              <w:spacing w:line="240" w:lineRule="auto"/>
            </w:pPr>
            <w:r>
              <w:t>________</w:t>
            </w:r>
          </w:p>
        </w:tc>
      </w:tr>
    </w:tbl>
    <w:p w14:paraId="16132F96" w14:textId="77777777" w:rsidR="00E83576" w:rsidRPr="009B1C96" w:rsidRDefault="00E83576" w:rsidP="009D7965">
      <w:pPr>
        <w:spacing w:line="480" w:lineRule="exact"/>
      </w:pPr>
    </w:p>
    <w:sectPr w:rsidR="00E83576" w:rsidRPr="009B1C96" w:rsidSect="001E7278">
      <w:headerReference w:type="even" r:id="rId8"/>
      <w:headerReference w:type="default" r:id="rId9"/>
      <w:footerReference w:type="default" r:id="rId10"/>
      <w:headerReference w:type="first" r:id="rId11"/>
      <w:pgSz w:w="12240" w:h="15840" w:code="1"/>
      <w:pgMar w:top="1440" w:right="864" w:bottom="720" w:left="2016" w:header="720" w:footer="28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705C7" w14:textId="77777777" w:rsidR="008E311B" w:rsidRDefault="008E311B">
      <w:pPr>
        <w:spacing w:line="240" w:lineRule="auto"/>
      </w:pPr>
      <w:r>
        <w:separator/>
      </w:r>
    </w:p>
  </w:endnote>
  <w:endnote w:type="continuationSeparator" w:id="0">
    <w:p w14:paraId="0D655C8B" w14:textId="77777777" w:rsidR="008E311B" w:rsidRDefault="008E3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quity Text A">
    <w:altName w:val="Calibri"/>
    <w:charset w:val="00"/>
    <w:family w:val="auto"/>
    <w:pitch w:val="variable"/>
    <w:sig w:usb0="20000007" w:usb1="00000000" w:usb2="00000000" w:usb3="00000000" w:csb0="00000193"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B6AA" w14:textId="77777777" w:rsidR="00E83576" w:rsidRDefault="005734C6" w:rsidP="00CA3E4B">
    <w:pPr>
      <w:pStyle w:val="Footer"/>
    </w:pPr>
    <w:r>
      <w:tab/>
    </w:r>
    <w:r>
      <w:rPr>
        <w:rStyle w:val="PageNumber"/>
      </w:rPr>
      <w:fldChar w:fldCharType="begin"/>
    </w:r>
    <w:r>
      <w:rPr>
        <w:rStyle w:val="PageNumber"/>
      </w:rPr>
      <w:instrText xml:space="preserve"> PAGE </w:instrText>
    </w:r>
    <w:r>
      <w:rPr>
        <w:rStyle w:val="PageNumber"/>
      </w:rPr>
      <w:fldChar w:fldCharType="separate"/>
    </w:r>
    <w:r w:rsidR="00DE42D3">
      <w:rPr>
        <w:rStyle w:val="PageNumber"/>
        <w:noProof/>
      </w:rPr>
      <w:t>8</w:t>
    </w:r>
    <w:r>
      <w:rPr>
        <w:rStyle w:val="PageNumber"/>
      </w:rPr>
      <w:fldChar w:fldCharType="end"/>
    </w:r>
  </w:p>
  <w:p w14:paraId="0B436397" w14:textId="77777777" w:rsidR="00062BE0" w:rsidRDefault="00062B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4B3EB" w14:textId="77777777" w:rsidR="008E311B" w:rsidRDefault="008E311B">
      <w:pPr>
        <w:spacing w:line="240" w:lineRule="auto"/>
      </w:pPr>
      <w:r>
        <w:separator/>
      </w:r>
    </w:p>
  </w:footnote>
  <w:footnote w:type="continuationSeparator" w:id="0">
    <w:p w14:paraId="253A7399" w14:textId="77777777" w:rsidR="008E311B" w:rsidRDefault="008E31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BCEA" w14:textId="77777777" w:rsidR="00E83576" w:rsidRDefault="00C313F1">
    <w:pPr>
      <w:pStyle w:val="Header"/>
    </w:pPr>
    <w:r>
      <w:rPr>
        <w:noProof/>
      </w:rPr>
      <mc:AlternateContent>
        <mc:Choice Requires="wps">
          <w:drawing>
            <wp:anchor distT="0" distB="0" distL="114300" distR="114300" simplePos="0" relativeHeight="251657216" behindDoc="0" locked="1" layoutInCell="1" allowOverlap="1" wp14:anchorId="2B86C92F" wp14:editId="6CE0C951">
              <wp:simplePos x="0" y="0"/>
              <wp:positionH relativeFrom="page">
                <wp:posOffset>255905</wp:posOffset>
              </wp:positionH>
              <wp:positionV relativeFrom="page">
                <wp:posOffset>9573895</wp:posOffset>
              </wp:positionV>
              <wp:extent cx="1552575" cy="365760"/>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534D6" w14:textId="4CE6362D" w:rsidR="00E83576" w:rsidRDefault="005734C6">
                          <w:pPr>
                            <w:pStyle w:val="zYDocID"/>
                            <w:rPr>
                              <w:szCs w:val="16"/>
                            </w:rPr>
                          </w:pPr>
                          <w:r>
                            <w:rPr>
                              <w:szCs w:val="16"/>
                            </w:rPr>
                            <w:fldChar w:fldCharType="begin"/>
                          </w:r>
                          <w:r>
                            <w:rPr>
                              <w:szCs w:val="16"/>
                            </w:rPr>
                            <w:instrText xml:space="preserve"> docproperty docid </w:instrText>
                          </w:r>
                          <w:r>
                            <w:rPr>
                              <w:szCs w:val="16"/>
                            </w:rPr>
                            <w:fldChar w:fldCharType="separate"/>
                          </w:r>
                          <w:r w:rsidR="00AF2FDC">
                            <w:rPr>
                              <w:szCs w:val="16"/>
                            </w:rPr>
                            <w:t>5041545.1</w:t>
                          </w:r>
                          <w:r>
                            <w:rPr>
                              <w:szCs w:val="16"/>
                            </w:rPr>
                            <w:fldChar w:fldCharType="end"/>
                          </w:r>
                          <w:r>
                            <w:rPr>
                              <w:szCs w:val="16"/>
                            </w:rPr>
                            <w:t>.</w:t>
                          </w:r>
                          <w:r>
                            <w:rPr>
                              <w:szCs w:val="16"/>
                            </w:rPr>
                            <w:fldChar w:fldCharType="begin"/>
                          </w:r>
                          <w:r>
                            <w:rPr>
                              <w:szCs w:val="16"/>
                            </w:rPr>
                            <w:instrText xml:space="preserve"> docproperty docversion </w:instrText>
                          </w:r>
                          <w:r>
                            <w:rPr>
                              <w:szCs w:val="16"/>
                            </w:rPr>
                            <w:fldChar w:fldCharType="separate"/>
                          </w:r>
                          <w:r w:rsidR="00AF2FDC">
                            <w:rPr>
                              <w:szCs w:val="16"/>
                            </w:rPr>
                            <w:t>1</w:t>
                          </w:r>
                          <w:r>
                            <w:rPr>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C92F" id="_x0000_t202" coordsize="21600,21600" o:spt="202" path="m,l,21600r21600,l21600,xe">
              <v:stroke joinstyle="miter"/>
              <v:path gradientshapeok="t" o:connecttype="rect"/>
            </v:shapetype>
            <v:shape id="Text Box 16" o:spid="_x0000_s1026" type="#_x0000_t202" style="position:absolute;margin-left:20.15pt;margin-top:753.85pt;width:122.25pt;height:28.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" filled="f" stroked="f">
              <v:textbox inset="0,0,0,0">
                <w:txbxContent>
                  <w:p w14:paraId="568534D6" w14:textId="4CE6362D" w:rsidR="00E83576" w:rsidRDefault="005734C6">
                    <w:pPr>
                      <w:pStyle w:val="zYDocID"/>
                      <w:rPr>
                        <w:szCs w:val="16"/>
                      </w:rPr>
                    </w:pPr>
                    <w:r>
                      <w:rPr>
                        <w:szCs w:val="16"/>
                      </w:rPr>
                      <w:fldChar w:fldCharType="begin"/>
                    </w:r>
                    <w:r>
                      <w:rPr>
                        <w:szCs w:val="16"/>
                      </w:rPr>
                      <w:instrText xml:space="preserve"> docproperty docid </w:instrText>
                    </w:r>
                    <w:r>
                      <w:rPr>
                        <w:szCs w:val="16"/>
                      </w:rPr>
                      <w:fldChar w:fldCharType="separate"/>
                    </w:r>
                    <w:r w:rsidR="00AF2FDC">
                      <w:rPr>
                        <w:szCs w:val="16"/>
                      </w:rPr>
                      <w:t>5041545.1</w:t>
                    </w:r>
                    <w:r>
                      <w:rPr>
                        <w:szCs w:val="16"/>
                      </w:rPr>
                      <w:fldChar w:fldCharType="end"/>
                    </w:r>
                    <w:r>
                      <w:rPr>
                        <w:szCs w:val="16"/>
                      </w:rPr>
                      <w:t>.</w:t>
                    </w:r>
                    <w:r>
                      <w:rPr>
                        <w:szCs w:val="16"/>
                      </w:rPr>
                      <w:fldChar w:fldCharType="begin"/>
                    </w:r>
                    <w:r>
                      <w:rPr>
                        <w:szCs w:val="16"/>
                      </w:rPr>
                      <w:instrText xml:space="preserve"> docproperty docversion </w:instrText>
                    </w:r>
                    <w:r>
                      <w:rPr>
                        <w:szCs w:val="16"/>
                      </w:rPr>
                      <w:fldChar w:fldCharType="separate"/>
                    </w:r>
                    <w:r w:rsidR="00AF2FDC">
                      <w:rPr>
                        <w:szCs w:val="16"/>
                      </w:rPr>
                      <w:t>1</w:t>
                    </w:r>
                    <w:r>
                      <w:rPr>
                        <w:szCs w:val="16"/>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58240" behindDoc="1" locked="1" layoutInCell="1" allowOverlap="0" wp14:anchorId="06981FF1" wp14:editId="150E093D">
              <wp:simplePos x="0" y="0"/>
              <wp:positionH relativeFrom="page">
                <wp:posOffset>338455</wp:posOffset>
              </wp:positionH>
              <wp:positionV relativeFrom="page">
                <wp:posOffset>9144000</wp:posOffset>
              </wp:positionV>
              <wp:extent cx="557530" cy="394335"/>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0FA8A" w14:textId="77777777" w:rsidR="00E83576" w:rsidRDefault="005734C6">
                          <w:pPr>
                            <w:spacing w:line="200" w:lineRule="exact"/>
                            <w:jc w:val="center"/>
                            <w:rPr>
                              <w:rStyle w:val="zyPleadingLogo"/>
                            </w:rPr>
                          </w:pPr>
                          <w:r>
                            <w:rPr>
                              <w:rStyle w:val="zyPleadingLogo"/>
                            </w:rPr>
                            <w:t xml:space="preserve">Mitchell Silberberg &amp; Knupp </w:t>
                          </w:r>
                          <w:r>
                            <w:rPr>
                              <w:rStyle w:val="zyPleadingLogo"/>
                              <w:smallCaps/>
                              <w:szCs w:val="16"/>
                            </w:rPr>
                            <w:t>llp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81FF1" id="Text Box 19" o:spid="_x0000_s1027" type="#_x0000_t202" style="position:absolute;margin-left:26.65pt;margin-top:10in;width:43.9pt;height:31.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" o:allowoverlap="f" filled="f" stroked="f">
              <v:textbox inset="0,0,0,0">
                <w:txbxContent>
                  <w:p w14:paraId="39F0FA8A" w14:textId="77777777" w:rsidR="00E83576" w:rsidRDefault="005734C6">
                    <w:pPr>
                      <w:spacing w:line="200" w:lineRule="exact"/>
                      <w:jc w:val="center"/>
                      <w:rPr>
                        <w:rStyle w:val="zyPleadingLogo"/>
                      </w:rPr>
                    </w:pPr>
                    <w:r>
                      <w:rPr>
                        <w:rStyle w:val="zyPleadingLogo"/>
                      </w:rPr>
                      <w:t xml:space="preserve">Mitchell Silberberg &amp; Knupp </w:t>
                    </w:r>
                    <w:r>
                      <w:rPr>
                        <w:rStyle w:val="zyPleadingLogo"/>
                        <w:smallCaps/>
                        <w:szCs w:val="16"/>
                      </w:rPr>
                      <w:t>llp</w:t>
                    </w:r>
                  </w:p>
                </w:txbxContent>
              </v:textbox>
              <w10:wrap anchorx="page" anchory="page"/>
              <w10:anchorlock/>
            </v:shape>
          </w:pict>
        </mc:Fallback>
      </mc:AlternateContent>
    </w:r>
  </w:p>
  <w:p w14:paraId="7565326C" w14:textId="77777777" w:rsidR="00E83576" w:rsidRDefault="00E83576"/>
  <w:p w14:paraId="464C5C22" w14:textId="77777777" w:rsidR="00062BE0" w:rsidRDefault="00062B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39BF" w14:textId="77777777" w:rsidR="00E83576" w:rsidRDefault="005734C6">
    <w:pPr>
      <w:pStyle w:val="zYLineNumbers"/>
      <w:framePr w:wrap="around"/>
    </w:pPr>
    <w:r>
      <w:t>1</w:t>
    </w:r>
  </w:p>
  <w:p w14:paraId="37DC2C21" w14:textId="77777777" w:rsidR="00E83576" w:rsidRDefault="005734C6">
    <w:pPr>
      <w:pStyle w:val="zYLineNumbers"/>
      <w:framePr w:wrap="around"/>
    </w:pPr>
    <w:r>
      <w:t>2</w:t>
    </w:r>
  </w:p>
  <w:p w14:paraId="1495BC5E" w14:textId="77777777" w:rsidR="00E83576" w:rsidRDefault="005734C6">
    <w:pPr>
      <w:pStyle w:val="zYLineNumbers"/>
      <w:framePr w:wrap="around"/>
    </w:pPr>
    <w:r>
      <w:t>3</w:t>
    </w:r>
  </w:p>
  <w:p w14:paraId="4F681579" w14:textId="77777777" w:rsidR="00E83576" w:rsidRDefault="005734C6">
    <w:pPr>
      <w:pStyle w:val="zYLineNumbers"/>
      <w:framePr w:wrap="around"/>
    </w:pPr>
    <w:r>
      <w:t>4</w:t>
    </w:r>
  </w:p>
  <w:p w14:paraId="670CAD0E" w14:textId="77777777" w:rsidR="00E83576" w:rsidRDefault="005734C6">
    <w:pPr>
      <w:pStyle w:val="zYLineNumbers"/>
      <w:framePr w:wrap="around"/>
    </w:pPr>
    <w:r>
      <w:t>5</w:t>
    </w:r>
  </w:p>
  <w:p w14:paraId="6C57D3B7" w14:textId="77777777" w:rsidR="00E83576" w:rsidRDefault="005734C6">
    <w:pPr>
      <w:pStyle w:val="zYLineNumbers"/>
      <w:framePr w:wrap="around"/>
    </w:pPr>
    <w:r>
      <w:t>6</w:t>
    </w:r>
  </w:p>
  <w:p w14:paraId="00620753" w14:textId="77777777" w:rsidR="00E83576" w:rsidRDefault="005734C6">
    <w:pPr>
      <w:pStyle w:val="zYLineNumbers"/>
      <w:framePr w:wrap="around"/>
    </w:pPr>
    <w:r>
      <w:t>7</w:t>
    </w:r>
  </w:p>
  <w:p w14:paraId="4BBFA7BC" w14:textId="77777777" w:rsidR="00E83576" w:rsidRDefault="005734C6">
    <w:pPr>
      <w:pStyle w:val="zYLineNumbers"/>
      <w:framePr w:wrap="around"/>
    </w:pPr>
    <w:r>
      <w:t>8</w:t>
    </w:r>
  </w:p>
  <w:p w14:paraId="1292B410" w14:textId="77777777" w:rsidR="00E83576" w:rsidRDefault="005734C6">
    <w:pPr>
      <w:pStyle w:val="zYLineNumbers"/>
      <w:framePr w:wrap="around"/>
    </w:pPr>
    <w:r>
      <w:t>9</w:t>
    </w:r>
  </w:p>
  <w:p w14:paraId="211286BB" w14:textId="77777777" w:rsidR="00E83576" w:rsidRDefault="005734C6">
    <w:pPr>
      <w:pStyle w:val="zYLineNumbers"/>
      <w:framePr w:wrap="around"/>
    </w:pPr>
    <w:r>
      <w:t>10</w:t>
    </w:r>
  </w:p>
  <w:p w14:paraId="5EC78142" w14:textId="77777777" w:rsidR="00E83576" w:rsidRDefault="005734C6">
    <w:pPr>
      <w:pStyle w:val="zYLineNumbers"/>
      <w:framePr w:wrap="around"/>
    </w:pPr>
    <w:r>
      <w:t>11</w:t>
    </w:r>
  </w:p>
  <w:p w14:paraId="26B6AC33" w14:textId="77777777" w:rsidR="00E83576" w:rsidRDefault="005734C6">
    <w:pPr>
      <w:pStyle w:val="zYLineNumbers"/>
      <w:framePr w:wrap="around"/>
    </w:pPr>
    <w:r>
      <w:t>12</w:t>
    </w:r>
  </w:p>
  <w:p w14:paraId="48F8F798" w14:textId="77777777" w:rsidR="00E83576" w:rsidRDefault="005734C6">
    <w:pPr>
      <w:pStyle w:val="zYLineNumbers"/>
      <w:framePr w:wrap="around"/>
    </w:pPr>
    <w:r>
      <w:t>13</w:t>
    </w:r>
  </w:p>
  <w:p w14:paraId="123F5E9C" w14:textId="77777777" w:rsidR="00E83576" w:rsidRDefault="005734C6">
    <w:pPr>
      <w:pStyle w:val="zYLineNumbers"/>
      <w:framePr w:wrap="around"/>
    </w:pPr>
    <w:r>
      <w:t>14</w:t>
    </w:r>
  </w:p>
  <w:p w14:paraId="241D38BA" w14:textId="77777777" w:rsidR="00E83576" w:rsidRDefault="005734C6">
    <w:pPr>
      <w:pStyle w:val="zYLineNumbers"/>
      <w:framePr w:wrap="around"/>
    </w:pPr>
    <w:r>
      <w:t>15</w:t>
    </w:r>
  </w:p>
  <w:p w14:paraId="1015F7F0" w14:textId="77777777" w:rsidR="00E83576" w:rsidRDefault="005734C6">
    <w:pPr>
      <w:pStyle w:val="zYLineNumbers"/>
      <w:framePr w:wrap="around"/>
    </w:pPr>
    <w:r>
      <w:t>16</w:t>
    </w:r>
  </w:p>
  <w:p w14:paraId="35D566CA" w14:textId="77777777" w:rsidR="00E83576" w:rsidRDefault="005734C6">
    <w:pPr>
      <w:pStyle w:val="zYLineNumbers"/>
      <w:framePr w:wrap="around"/>
    </w:pPr>
    <w:r>
      <w:t>17</w:t>
    </w:r>
  </w:p>
  <w:p w14:paraId="56D51A7D" w14:textId="77777777" w:rsidR="00E83576" w:rsidRDefault="005734C6">
    <w:pPr>
      <w:pStyle w:val="zYLineNumbers"/>
      <w:framePr w:wrap="around"/>
    </w:pPr>
    <w:r>
      <w:t>18</w:t>
    </w:r>
  </w:p>
  <w:p w14:paraId="486615B6" w14:textId="77777777" w:rsidR="00E83576" w:rsidRDefault="005734C6">
    <w:pPr>
      <w:pStyle w:val="zYLineNumbers"/>
      <w:framePr w:wrap="around"/>
    </w:pPr>
    <w:r>
      <w:t>19</w:t>
    </w:r>
  </w:p>
  <w:p w14:paraId="0F5BBAF7" w14:textId="77777777" w:rsidR="00E83576" w:rsidRDefault="005734C6" w:rsidP="006612E7">
    <w:pPr>
      <w:pStyle w:val="zYLineNumbers"/>
      <w:framePr w:wrap="around"/>
      <w:jc w:val="center"/>
    </w:pPr>
    <w:r>
      <w:t>20</w:t>
    </w:r>
  </w:p>
  <w:p w14:paraId="4D205305" w14:textId="77777777" w:rsidR="00E83576" w:rsidRDefault="005734C6">
    <w:pPr>
      <w:pStyle w:val="zYLineNumbers"/>
      <w:framePr w:wrap="around"/>
    </w:pPr>
    <w:r>
      <w:t>21</w:t>
    </w:r>
  </w:p>
  <w:p w14:paraId="6C1DD6FB" w14:textId="77777777" w:rsidR="00E83576" w:rsidRDefault="005734C6">
    <w:pPr>
      <w:pStyle w:val="zYLineNumbers"/>
      <w:framePr w:wrap="around"/>
    </w:pPr>
    <w:r>
      <w:t>22</w:t>
    </w:r>
  </w:p>
  <w:p w14:paraId="4FCD582A" w14:textId="77777777" w:rsidR="00E83576" w:rsidRDefault="005734C6">
    <w:pPr>
      <w:pStyle w:val="zYLineNumbers"/>
      <w:framePr w:wrap="around"/>
    </w:pPr>
    <w:r>
      <w:t>23</w:t>
    </w:r>
  </w:p>
  <w:p w14:paraId="13BC1C33" w14:textId="77777777" w:rsidR="00E83576" w:rsidRDefault="005734C6">
    <w:pPr>
      <w:pStyle w:val="zYLineNumbers"/>
      <w:framePr w:wrap="around"/>
    </w:pPr>
    <w:r>
      <w:t>24</w:t>
    </w:r>
  </w:p>
  <w:p w14:paraId="32929B4F" w14:textId="77777777" w:rsidR="00E83576" w:rsidRDefault="005734C6">
    <w:pPr>
      <w:pStyle w:val="zYLineNumbers"/>
      <w:framePr w:wrap="around"/>
    </w:pPr>
    <w:r>
      <w:t>25</w:t>
    </w:r>
  </w:p>
  <w:p w14:paraId="3D5CE3D1" w14:textId="77777777" w:rsidR="00E83576" w:rsidRDefault="005734C6">
    <w:pPr>
      <w:pStyle w:val="zYLineNumbers"/>
      <w:framePr w:wrap="around"/>
    </w:pPr>
    <w:r>
      <w:t>26</w:t>
    </w:r>
  </w:p>
  <w:p w14:paraId="2F9C92A8" w14:textId="77777777" w:rsidR="00E83576" w:rsidRDefault="005734C6">
    <w:pPr>
      <w:pStyle w:val="zYLineNumbers"/>
      <w:framePr w:wrap="around"/>
    </w:pPr>
    <w:r>
      <w:t>27</w:t>
    </w:r>
  </w:p>
  <w:p w14:paraId="24B306AF" w14:textId="77777777" w:rsidR="00E83576" w:rsidRDefault="005734C6">
    <w:pPr>
      <w:pStyle w:val="zYLineNumbers"/>
      <w:framePr w:wrap="around"/>
    </w:pPr>
    <w:r>
      <w:t>28</w:t>
    </w:r>
  </w:p>
  <w:p w14:paraId="03141E47" w14:textId="77777777" w:rsidR="00E83576" w:rsidRDefault="005734C6">
    <w:pPr>
      <w:pStyle w:val="zYLineNumbers"/>
      <w:framePr w:wrap="around"/>
    </w:pPr>
    <w:r>
      <w:t>29</w:t>
    </w:r>
  </w:p>
  <w:p w14:paraId="35DA2DD6" w14:textId="77777777" w:rsidR="00E83576" w:rsidRDefault="005734C6">
    <w:pPr>
      <w:pStyle w:val="zYLineNumbers"/>
      <w:framePr w:wrap="around"/>
    </w:pPr>
    <w:r>
      <w:t>30</w:t>
    </w:r>
  </w:p>
  <w:p w14:paraId="0E1D2C63" w14:textId="77777777" w:rsidR="00E83576" w:rsidRDefault="005734C6">
    <w:pPr>
      <w:pStyle w:val="zYLineNumbers"/>
      <w:framePr w:wrap="around"/>
    </w:pPr>
    <w:r>
      <w:t>31</w:t>
    </w:r>
  </w:p>
  <w:p w14:paraId="103C7A94" w14:textId="77777777" w:rsidR="00E83576" w:rsidRDefault="005734C6">
    <w:pPr>
      <w:pStyle w:val="zYLineNumbers"/>
      <w:framePr w:wrap="around"/>
    </w:pPr>
    <w:r>
      <w:t>32</w:t>
    </w:r>
  </w:p>
  <w:p w14:paraId="7B374479" w14:textId="77777777" w:rsidR="00E83576" w:rsidRDefault="005734C6">
    <w:pPr>
      <w:pStyle w:val="zYLineNumbers"/>
      <w:framePr w:wrap="around"/>
    </w:pPr>
    <w:r>
      <w:t>33</w:t>
    </w:r>
  </w:p>
  <w:p w14:paraId="124AC574" w14:textId="77777777" w:rsidR="00E83576" w:rsidRDefault="005734C6">
    <w:pPr>
      <w:pStyle w:val="zYLineNumbers"/>
      <w:framePr w:wrap="around"/>
    </w:pPr>
    <w:r>
      <w:t>34</w:t>
    </w:r>
  </w:p>
  <w:p w14:paraId="5985B168" w14:textId="77777777" w:rsidR="00E83576" w:rsidRDefault="005734C6">
    <w:pPr>
      <w:pStyle w:val="zYLineNumbers"/>
      <w:framePr w:wrap="around"/>
    </w:pPr>
    <w:r>
      <w:t>35</w:t>
    </w:r>
  </w:p>
  <w:p w14:paraId="78F3BA72" w14:textId="77777777" w:rsidR="00E83576" w:rsidRDefault="005734C6">
    <w:pPr>
      <w:pStyle w:val="zYLineNumbers"/>
      <w:framePr w:wrap="around"/>
    </w:pPr>
    <w:r>
      <w:t>36</w:t>
    </w:r>
  </w:p>
  <w:p w14:paraId="3944952F" w14:textId="77777777" w:rsidR="00E83576" w:rsidRDefault="00E83576">
    <w:pPr>
      <w:pStyle w:val="zYLeftPleadingLine"/>
      <w:framePr w:wrap="around"/>
    </w:pPr>
  </w:p>
  <w:p w14:paraId="171C09F6" w14:textId="77777777" w:rsidR="00E83576" w:rsidRDefault="00E83576">
    <w:pPr>
      <w:pStyle w:val="zYRightPleadingLine"/>
      <w:framePr w:wrap="around"/>
    </w:pPr>
  </w:p>
  <w:p w14:paraId="29B6ECB3" w14:textId="77777777" w:rsidR="00E83576" w:rsidRDefault="00E83576">
    <w:pPr>
      <w:pStyle w:val="Header"/>
    </w:pPr>
  </w:p>
  <w:p w14:paraId="69A349B2" w14:textId="77777777" w:rsidR="00062BE0" w:rsidRDefault="00062B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5973" w14:textId="77777777" w:rsidR="00E83576" w:rsidRDefault="005734C6">
    <w:pPr>
      <w:pStyle w:val="zYLineNumbers"/>
      <w:framePr w:wrap="around"/>
    </w:pPr>
    <w:r>
      <w:t>1</w:t>
    </w:r>
  </w:p>
  <w:p w14:paraId="239A65AC" w14:textId="77777777" w:rsidR="00E83576" w:rsidRDefault="005734C6">
    <w:pPr>
      <w:pStyle w:val="zYLineNumbers"/>
      <w:framePr w:wrap="around"/>
    </w:pPr>
    <w:r>
      <w:t>2</w:t>
    </w:r>
  </w:p>
  <w:p w14:paraId="753B499A" w14:textId="77777777" w:rsidR="00E83576" w:rsidRDefault="005734C6">
    <w:pPr>
      <w:pStyle w:val="zYLineNumbers"/>
      <w:framePr w:wrap="around"/>
    </w:pPr>
    <w:r>
      <w:t>3</w:t>
    </w:r>
  </w:p>
  <w:p w14:paraId="7E839C24" w14:textId="77777777" w:rsidR="00E83576" w:rsidRDefault="005734C6">
    <w:pPr>
      <w:pStyle w:val="zYLineNumbers"/>
      <w:framePr w:wrap="around"/>
    </w:pPr>
    <w:r>
      <w:t>4</w:t>
    </w:r>
  </w:p>
  <w:p w14:paraId="1A0A1362" w14:textId="77777777" w:rsidR="00E83576" w:rsidRDefault="005734C6">
    <w:pPr>
      <w:pStyle w:val="zYLineNumbers"/>
      <w:framePr w:wrap="around"/>
    </w:pPr>
    <w:r>
      <w:t>5</w:t>
    </w:r>
  </w:p>
  <w:p w14:paraId="0F964549" w14:textId="77777777" w:rsidR="00E83576" w:rsidRDefault="005734C6">
    <w:pPr>
      <w:pStyle w:val="zYLineNumbers"/>
      <w:framePr w:wrap="around"/>
    </w:pPr>
    <w:r>
      <w:t>6</w:t>
    </w:r>
  </w:p>
  <w:p w14:paraId="12ECBB38" w14:textId="77777777" w:rsidR="00E83576" w:rsidRDefault="005734C6">
    <w:pPr>
      <w:pStyle w:val="zYLineNumbers"/>
      <w:framePr w:wrap="around"/>
    </w:pPr>
    <w:r>
      <w:t>7</w:t>
    </w:r>
  </w:p>
  <w:p w14:paraId="1ED70194" w14:textId="77777777" w:rsidR="00E83576" w:rsidRDefault="005734C6">
    <w:pPr>
      <w:pStyle w:val="zYLineNumbers"/>
      <w:framePr w:wrap="around"/>
    </w:pPr>
    <w:r>
      <w:t>8</w:t>
    </w:r>
  </w:p>
  <w:p w14:paraId="39644104" w14:textId="77777777" w:rsidR="00E83576" w:rsidRDefault="005734C6">
    <w:pPr>
      <w:pStyle w:val="zYLineNumbers"/>
      <w:framePr w:wrap="around"/>
    </w:pPr>
    <w:r>
      <w:t>9</w:t>
    </w:r>
  </w:p>
  <w:p w14:paraId="561EFD69" w14:textId="77777777" w:rsidR="00E83576" w:rsidRDefault="005734C6">
    <w:pPr>
      <w:pStyle w:val="zYLineNumbers"/>
      <w:framePr w:wrap="around"/>
    </w:pPr>
    <w:r>
      <w:t>10</w:t>
    </w:r>
  </w:p>
  <w:p w14:paraId="7DEC7F81" w14:textId="77777777" w:rsidR="00E83576" w:rsidRDefault="005734C6">
    <w:pPr>
      <w:pStyle w:val="zYLineNumbers"/>
      <w:framePr w:wrap="around"/>
    </w:pPr>
    <w:r>
      <w:t>11</w:t>
    </w:r>
  </w:p>
  <w:p w14:paraId="74E47A4F" w14:textId="77777777" w:rsidR="00E83576" w:rsidRDefault="005734C6">
    <w:pPr>
      <w:pStyle w:val="zYLineNumbers"/>
      <w:framePr w:wrap="around"/>
    </w:pPr>
    <w:r>
      <w:t>12</w:t>
    </w:r>
  </w:p>
  <w:p w14:paraId="7C35320A" w14:textId="77777777" w:rsidR="00E83576" w:rsidRDefault="005734C6">
    <w:pPr>
      <w:pStyle w:val="zYLineNumbers"/>
      <w:framePr w:wrap="around"/>
    </w:pPr>
    <w:r>
      <w:t>13</w:t>
    </w:r>
  </w:p>
  <w:p w14:paraId="1FCDA7E4" w14:textId="77777777" w:rsidR="00E83576" w:rsidRDefault="005734C6">
    <w:pPr>
      <w:pStyle w:val="zYLineNumbers"/>
      <w:framePr w:wrap="around"/>
    </w:pPr>
    <w:r>
      <w:t>14</w:t>
    </w:r>
  </w:p>
  <w:p w14:paraId="2FAE8BDA" w14:textId="77777777" w:rsidR="00E83576" w:rsidRDefault="005734C6">
    <w:pPr>
      <w:pStyle w:val="zYLineNumbers"/>
      <w:framePr w:wrap="around"/>
    </w:pPr>
    <w:r>
      <w:t>15</w:t>
    </w:r>
  </w:p>
  <w:p w14:paraId="5638029C" w14:textId="77777777" w:rsidR="00E83576" w:rsidRDefault="005734C6">
    <w:pPr>
      <w:pStyle w:val="zYLineNumbers"/>
      <w:framePr w:wrap="around"/>
    </w:pPr>
    <w:r>
      <w:t>16</w:t>
    </w:r>
  </w:p>
  <w:p w14:paraId="3DC90166" w14:textId="77777777" w:rsidR="00E83576" w:rsidRDefault="005734C6">
    <w:pPr>
      <w:pStyle w:val="zYLineNumbers"/>
      <w:framePr w:wrap="around"/>
    </w:pPr>
    <w:r>
      <w:t>17</w:t>
    </w:r>
  </w:p>
  <w:p w14:paraId="63478104" w14:textId="77777777" w:rsidR="00E83576" w:rsidRDefault="005734C6">
    <w:pPr>
      <w:pStyle w:val="zYLineNumbers"/>
      <w:framePr w:wrap="around"/>
    </w:pPr>
    <w:r>
      <w:t>18</w:t>
    </w:r>
  </w:p>
  <w:p w14:paraId="492D63EC" w14:textId="77777777" w:rsidR="00E83576" w:rsidRDefault="005734C6">
    <w:pPr>
      <w:pStyle w:val="zYLineNumbers"/>
      <w:framePr w:wrap="around"/>
    </w:pPr>
    <w:r>
      <w:t>19</w:t>
    </w:r>
  </w:p>
  <w:p w14:paraId="6D5F3D08" w14:textId="77777777" w:rsidR="00E83576" w:rsidRDefault="005734C6">
    <w:pPr>
      <w:pStyle w:val="zYLineNumbers"/>
      <w:framePr w:wrap="around"/>
    </w:pPr>
    <w:r>
      <w:t>20</w:t>
    </w:r>
  </w:p>
  <w:p w14:paraId="79B5561C" w14:textId="77777777" w:rsidR="00E83576" w:rsidRDefault="005734C6">
    <w:pPr>
      <w:pStyle w:val="zYLineNumbers"/>
      <w:framePr w:wrap="around"/>
    </w:pPr>
    <w:r>
      <w:t>21</w:t>
    </w:r>
  </w:p>
  <w:p w14:paraId="3CB57A44" w14:textId="77777777" w:rsidR="00E83576" w:rsidRDefault="005734C6">
    <w:pPr>
      <w:pStyle w:val="zYLineNumbers"/>
      <w:framePr w:wrap="around"/>
    </w:pPr>
    <w:r>
      <w:t>22</w:t>
    </w:r>
  </w:p>
  <w:p w14:paraId="1920538E" w14:textId="77777777" w:rsidR="00E83576" w:rsidRDefault="005734C6">
    <w:pPr>
      <w:pStyle w:val="zYLineNumbers"/>
      <w:framePr w:wrap="around"/>
    </w:pPr>
    <w:r>
      <w:t>23</w:t>
    </w:r>
  </w:p>
  <w:p w14:paraId="083221B1" w14:textId="77777777" w:rsidR="00E83576" w:rsidRDefault="005734C6">
    <w:pPr>
      <w:pStyle w:val="zYLineNumbers"/>
      <w:framePr w:wrap="around"/>
    </w:pPr>
    <w:r>
      <w:t>24</w:t>
    </w:r>
  </w:p>
  <w:p w14:paraId="06433223" w14:textId="77777777" w:rsidR="00E83576" w:rsidRDefault="005734C6">
    <w:pPr>
      <w:pStyle w:val="zYLineNumbers"/>
      <w:framePr w:wrap="around"/>
    </w:pPr>
    <w:r>
      <w:t>25</w:t>
    </w:r>
  </w:p>
  <w:p w14:paraId="5AE709FB" w14:textId="77777777" w:rsidR="00E83576" w:rsidRDefault="005734C6">
    <w:pPr>
      <w:pStyle w:val="zYLineNumbers"/>
      <w:framePr w:wrap="around"/>
    </w:pPr>
    <w:r>
      <w:t>26</w:t>
    </w:r>
  </w:p>
  <w:p w14:paraId="6C76D4E5" w14:textId="77777777" w:rsidR="00E83576" w:rsidRDefault="005734C6">
    <w:pPr>
      <w:pStyle w:val="zYLineNumbers"/>
      <w:framePr w:wrap="around"/>
    </w:pPr>
    <w:r>
      <w:t>27</w:t>
    </w:r>
  </w:p>
  <w:p w14:paraId="25D258EB" w14:textId="77777777" w:rsidR="00E83576" w:rsidRDefault="005734C6">
    <w:pPr>
      <w:pStyle w:val="zYLineNumbers"/>
      <w:framePr w:wrap="around"/>
    </w:pPr>
    <w:r>
      <w:t>28</w:t>
    </w:r>
  </w:p>
  <w:p w14:paraId="11A9EF70" w14:textId="77777777" w:rsidR="00E83576" w:rsidRDefault="005734C6">
    <w:pPr>
      <w:pStyle w:val="zYLineNumbers"/>
      <w:framePr w:wrap="around"/>
    </w:pPr>
    <w:r>
      <w:t>29</w:t>
    </w:r>
  </w:p>
  <w:p w14:paraId="3F535AC7" w14:textId="77777777" w:rsidR="00E83576" w:rsidRDefault="005734C6">
    <w:pPr>
      <w:pStyle w:val="zYLineNumbers"/>
      <w:framePr w:wrap="around"/>
    </w:pPr>
    <w:r>
      <w:t>30</w:t>
    </w:r>
  </w:p>
  <w:p w14:paraId="7BCE5BE1" w14:textId="77777777" w:rsidR="00E83576" w:rsidRDefault="005734C6">
    <w:pPr>
      <w:pStyle w:val="zYLineNumbers"/>
      <w:framePr w:wrap="around"/>
    </w:pPr>
    <w:r>
      <w:t>31</w:t>
    </w:r>
  </w:p>
  <w:p w14:paraId="36A7D3E7" w14:textId="77777777" w:rsidR="00E83576" w:rsidRDefault="005734C6">
    <w:pPr>
      <w:pStyle w:val="zYLineNumbers"/>
      <w:framePr w:wrap="around"/>
    </w:pPr>
    <w:r>
      <w:t>32</w:t>
    </w:r>
  </w:p>
  <w:p w14:paraId="5F7926D9" w14:textId="77777777" w:rsidR="00E83576" w:rsidRDefault="005734C6">
    <w:pPr>
      <w:pStyle w:val="zYLineNumbers"/>
      <w:framePr w:wrap="around"/>
    </w:pPr>
    <w:r>
      <w:t>33</w:t>
    </w:r>
  </w:p>
  <w:p w14:paraId="45D43C2E" w14:textId="77777777" w:rsidR="00E83576" w:rsidRDefault="005734C6">
    <w:pPr>
      <w:pStyle w:val="zYLineNumbers"/>
      <w:framePr w:wrap="around"/>
    </w:pPr>
    <w:r>
      <w:t>34</w:t>
    </w:r>
  </w:p>
  <w:p w14:paraId="7A159962" w14:textId="77777777" w:rsidR="00E83576" w:rsidRDefault="005734C6">
    <w:pPr>
      <w:pStyle w:val="zYLineNumbers"/>
      <w:framePr w:wrap="around"/>
    </w:pPr>
    <w:r>
      <w:t>35</w:t>
    </w:r>
  </w:p>
  <w:p w14:paraId="29AA3B4A" w14:textId="77777777" w:rsidR="00E83576" w:rsidRDefault="005734C6">
    <w:pPr>
      <w:pStyle w:val="zYLineNumbers"/>
      <w:framePr w:wrap="around"/>
    </w:pPr>
    <w:r>
      <w:t>36</w:t>
    </w:r>
  </w:p>
  <w:p w14:paraId="02B154F0" w14:textId="77777777" w:rsidR="00E83576" w:rsidRDefault="00E83576">
    <w:pPr>
      <w:pStyle w:val="zYLeftPleadingLine"/>
      <w:framePr w:wrap="around"/>
    </w:pPr>
  </w:p>
  <w:p w14:paraId="68142080" w14:textId="77777777" w:rsidR="00E83576" w:rsidRDefault="00E83576">
    <w:pPr>
      <w:pStyle w:val="zYRightPleadingLine"/>
      <w:framePr w:wrap="around"/>
    </w:pPr>
  </w:p>
  <w:p w14:paraId="672FB9DF" w14:textId="77777777" w:rsidR="00E83576" w:rsidRDefault="00E835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06B0A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36B8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76A7240"/>
    <w:lvl w:ilvl="0">
      <w:start w:val="1"/>
      <w:numFmt w:val="decimal"/>
      <w:pStyle w:val="ListNumber3"/>
      <w:lvlText w:val="%1."/>
      <w:lvlJc w:val="left"/>
      <w:pPr>
        <w:tabs>
          <w:tab w:val="num" w:pos="0"/>
        </w:tabs>
        <w:ind w:left="0" w:firstLine="720"/>
      </w:pPr>
      <w:rPr>
        <w:rFonts w:hint="default"/>
      </w:rPr>
    </w:lvl>
  </w:abstractNum>
  <w:abstractNum w:abstractNumId="3" w15:restartNumberingAfterBreak="0">
    <w:nsid w:val="FFFFFF7F"/>
    <w:multiLevelType w:val="singleLevel"/>
    <w:tmpl w:val="8DD471E6"/>
    <w:lvl w:ilvl="0">
      <w:start w:val="1"/>
      <w:numFmt w:val="upperLetter"/>
      <w:pStyle w:val="ListNumber2"/>
      <w:lvlText w:val="%1."/>
      <w:lvlJc w:val="left"/>
      <w:pPr>
        <w:tabs>
          <w:tab w:val="num" w:pos="1440"/>
        </w:tabs>
        <w:ind w:left="1440" w:hanging="720"/>
      </w:pPr>
      <w:rPr>
        <w:rFonts w:hint="default"/>
      </w:rPr>
    </w:lvl>
  </w:abstractNum>
  <w:abstractNum w:abstractNumId="4" w15:restartNumberingAfterBreak="0">
    <w:nsid w:val="FFFFFF80"/>
    <w:multiLevelType w:val="singleLevel"/>
    <w:tmpl w:val="B7247C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E5212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A5FC3C02"/>
    <w:lvl w:ilvl="0">
      <w:start w:val="1"/>
      <w:numFmt w:val="decimal"/>
      <w:pStyle w:val="ListNumber"/>
      <w:lvlText w:val="%1."/>
      <w:lvlJc w:val="left"/>
      <w:pPr>
        <w:tabs>
          <w:tab w:val="num" w:pos="720"/>
        </w:tabs>
        <w:ind w:left="720" w:hanging="720"/>
      </w:pPr>
      <w:rPr>
        <w:rFonts w:hint="default"/>
      </w:rPr>
    </w:lvl>
  </w:abstractNum>
  <w:abstractNum w:abstractNumId="7" w15:restartNumberingAfterBreak="0">
    <w:nsid w:val="016C445C"/>
    <w:multiLevelType w:val="hybridMultilevel"/>
    <w:tmpl w:val="05D06AEA"/>
    <w:lvl w:ilvl="0" w:tplc="20E441E6">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B808A5"/>
    <w:multiLevelType w:val="hybridMultilevel"/>
    <w:tmpl w:val="2C96C4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665D6"/>
    <w:multiLevelType w:val="hybridMultilevel"/>
    <w:tmpl w:val="2BD03B3E"/>
    <w:lvl w:ilvl="0" w:tplc="2E886F4C">
      <w:start w:val="1"/>
      <w:numFmt w:val="decimal"/>
      <w:lvlText w:val="%1."/>
      <w:lvlJc w:val="left"/>
      <w:pPr>
        <w:ind w:left="1440" w:hanging="72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DBD3B24"/>
    <w:multiLevelType w:val="hybridMultilevel"/>
    <w:tmpl w:val="840E9468"/>
    <w:lvl w:ilvl="0" w:tplc="DFBEFE60">
      <w:start w:val="1"/>
      <w:numFmt w:val="decimal"/>
      <w:lvlText w:val="%1."/>
      <w:lvlJc w:val="left"/>
      <w:pPr>
        <w:ind w:left="1080" w:hanging="360"/>
      </w:pPr>
      <w:rPr>
        <w:rFonts w:ascii="Equity Text A" w:eastAsia="Times New Roman" w:hAnsi="Equity Text A" w:cs="Courier New"/>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5F7972"/>
    <w:multiLevelType w:val="hybridMultilevel"/>
    <w:tmpl w:val="082E208A"/>
    <w:lvl w:ilvl="0" w:tplc="930CD9B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DF373A"/>
    <w:multiLevelType w:val="hybridMultilevel"/>
    <w:tmpl w:val="E4ECB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074F17"/>
    <w:multiLevelType w:val="hybridMultilevel"/>
    <w:tmpl w:val="840E9468"/>
    <w:lvl w:ilvl="0" w:tplc="DFBEFE60">
      <w:start w:val="1"/>
      <w:numFmt w:val="decimal"/>
      <w:lvlText w:val="%1."/>
      <w:lvlJc w:val="left"/>
      <w:pPr>
        <w:ind w:left="1080" w:hanging="360"/>
      </w:pPr>
      <w:rPr>
        <w:rFonts w:ascii="Equity Text A" w:eastAsia="Times New Roman" w:hAnsi="Equity Text A" w:cs="Courier New"/>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3440AA"/>
    <w:multiLevelType w:val="hybridMultilevel"/>
    <w:tmpl w:val="5C3832DA"/>
    <w:lvl w:ilvl="0" w:tplc="BB2E88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12384"/>
    <w:multiLevelType w:val="hybridMultilevel"/>
    <w:tmpl w:val="62BC4E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81B56A6"/>
    <w:multiLevelType w:val="hybridMultilevel"/>
    <w:tmpl w:val="0D2242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9304D10"/>
    <w:multiLevelType w:val="hybridMultilevel"/>
    <w:tmpl w:val="BDFE3CE8"/>
    <w:lvl w:ilvl="0" w:tplc="FC166E28">
      <w:start w:val="1"/>
      <w:numFmt w:val="bullet"/>
      <w:pStyle w:val="ListBullet2"/>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411DC2"/>
    <w:multiLevelType w:val="multilevel"/>
    <w:tmpl w:val="F18C0AFC"/>
    <w:lvl w:ilvl="0">
      <w:start w:val="1"/>
      <w:numFmt w:val="upperRoman"/>
      <w:lvlRestart w:val="0"/>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19" w15:restartNumberingAfterBreak="0">
    <w:nsid w:val="2F8406DB"/>
    <w:multiLevelType w:val="hybridMultilevel"/>
    <w:tmpl w:val="FEC09A5E"/>
    <w:lvl w:ilvl="0" w:tplc="AA46E166">
      <w:start w:val="1"/>
      <w:numFmt w:val="bullet"/>
      <w:pStyle w:val="ListBullet3"/>
      <w:lvlText w:val=""/>
      <w:lvlJc w:val="left"/>
      <w:pPr>
        <w:tabs>
          <w:tab w:val="num" w:pos="2160"/>
        </w:tabs>
        <w:ind w:left="216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8E7AB5"/>
    <w:multiLevelType w:val="hybridMultilevel"/>
    <w:tmpl w:val="72ACC580"/>
    <w:lvl w:ilvl="0" w:tplc="3B8240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BA67DF"/>
    <w:multiLevelType w:val="hybridMultilevel"/>
    <w:tmpl w:val="30545DB8"/>
    <w:lvl w:ilvl="0" w:tplc="2ED85E1A">
      <w:start w:val="1"/>
      <w:numFmt w:val="decimal"/>
      <w:pStyle w:val="DeclarationList"/>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1F4B34"/>
    <w:multiLevelType w:val="hybridMultilevel"/>
    <w:tmpl w:val="043EF6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9A43D2"/>
    <w:multiLevelType w:val="hybridMultilevel"/>
    <w:tmpl w:val="CDB88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717B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2342150"/>
    <w:multiLevelType w:val="hybridMultilevel"/>
    <w:tmpl w:val="386848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D51AC9"/>
    <w:multiLevelType w:val="hybridMultilevel"/>
    <w:tmpl w:val="BA5278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3211001"/>
    <w:multiLevelType w:val="multilevel"/>
    <w:tmpl w:val="CF70A068"/>
    <w:lvl w:ilvl="0">
      <w:start w:val="1"/>
      <w:numFmt w:val="decimal"/>
      <w:lvlRestart w:val="0"/>
      <w:pStyle w:val="Column1List"/>
      <w:lvlText w:val="%1."/>
      <w:lvlJc w:val="left"/>
      <w:pPr>
        <w:tabs>
          <w:tab w:val="num" w:pos="360"/>
        </w:tabs>
        <w:ind w:left="360" w:hanging="360"/>
      </w:pPr>
      <w:rPr>
        <w:rFonts w:ascii="Times New Roman" w:hAnsi="Times New Roman" w:cs="Times New Roman" w:hint="default"/>
        <w:b w:val="0"/>
        <w:i w:val="0"/>
        <w:sz w:val="24"/>
      </w:rPr>
    </w:lvl>
    <w:lvl w:ilvl="1">
      <w:start w:val="1"/>
      <w:numFmt w:val="decimal"/>
      <w:lvlRestart w:val="0"/>
      <w:pStyle w:val="Column2List"/>
      <w:lvlText w:val="%2."/>
      <w:lvlJc w:val="left"/>
      <w:pPr>
        <w:tabs>
          <w:tab w:val="num" w:pos="360"/>
        </w:tabs>
        <w:ind w:left="360" w:hanging="360"/>
      </w:pPr>
      <w:rPr>
        <w:rFonts w:ascii="Times New Roman" w:hAnsi="Times New Roman" w:cs="Times New Roman" w:hint="default"/>
        <w:b w:val="0"/>
        <w:i w:val="0"/>
        <w:sz w:val="24"/>
      </w:rPr>
    </w:lvl>
    <w:lvl w:ilvl="2">
      <w:start w:val="1"/>
      <w:numFmt w:val="lowerRoman"/>
      <w:lvlText w:val="%3."/>
      <w:lvlJc w:val="left"/>
      <w:pPr>
        <w:tabs>
          <w:tab w:val="num" w:pos="2160"/>
        </w:tabs>
        <w:ind w:left="0" w:firstLine="1440"/>
      </w:pPr>
      <w:rPr>
        <w:rFonts w:ascii="Times New Roman" w:hAnsi="Times New Roman" w:cs="Times New Roman" w:hint="default"/>
        <w:b w:val="0"/>
        <w:i w:val="0"/>
        <w:sz w:val="24"/>
      </w:rPr>
    </w:lvl>
    <w:lvl w:ilvl="3">
      <w:start w:val="1"/>
      <w:numFmt w:val="decimal"/>
      <w:lvlText w:val="(%4)"/>
      <w:lvlJc w:val="left"/>
      <w:pPr>
        <w:tabs>
          <w:tab w:val="num" w:pos="2880"/>
        </w:tabs>
        <w:ind w:left="0" w:firstLine="2160"/>
      </w:pPr>
      <w:rPr>
        <w:rFonts w:ascii="Times New Roman" w:hAnsi="Times New Roman" w:cs="Times New Roman" w:hint="default"/>
        <w:b w:val="0"/>
        <w:i w:val="0"/>
        <w:sz w:val="24"/>
      </w:rPr>
    </w:lvl>
    <w:lvl w:ilvl="4">
      <w:start w:val="1"/>
      <w:numFmt w:val="lowerLetter"/>
      <w:lvlText w:val="(%5)"/>
      <w:lvlJc w:val="left"/>
      <w:pPr>
        <w:tabs>
          <w:tab w:val="num" w:pos="3600"/>
        </w:tabs>
        <w:ind w:left="0" w:firstLine="2880"/>
      </w:pPr>
      <w:rPr>
        <w:rFonts w:ascii="Times New Roman" w:hAnsi="Times New Roman" w:cs="Times New Roman" w:hint="default"/>
        <w:b w:val="0"/>
        <w:i w:val="0"/>
        <w:sz w:val="24"/>
      </w:rPr>
    </w:lvl>
    <w:lvl w:ilvl="5">
      <w:start w:val="1"/>
      <w:numFmt w:val="lowerRoman"/>
      <w:lvlText w:val="(%6)"/>
      <w:lvlJc w:val="left"/>
      <w:pPr>
        <w:tabs>
          <w:tab w:val="num" w:pos="4320"/>
        </w:tabs>
        <w:ind w:left="0" w:firstLine="3600"/>
      </w:pPr>
      <w:rPr>
        <w:rFonts w:ascii="Times New Roman" w:hAnsi="Times New Roman" w:cs="Times New Roman" w:hint="default"/>
        <w:b w:val="0"/>
        <w:i w:val="0"/>
        <w:sz w:val="24"/>
      </w:rPr>
    </w:lvl>
    <w:lvl w:ilvl="6">
      <w:start w:val="1"/>
      <w:numFmt w:val="decimal"/>
      <w:lvlText w:val="%7)"/>
      <w:lvlJc w:val="left"/>
      <w:pPr>
        <w:tabs>
          <w:tab w:val="num" w:pos="5040"/>
        </w:tabs>
        <w:ind w:left="0" w:firstLine="4320"/>
      </w:pPr>
      <w:rPr>
        <w:rFonts w:ascii="Times New Roman" w:hAnsi="Times New Roman" w:cs="Times New Roman" w:hint="default"/>
        <w:b w:val="0"/>
        <w:i w:val="0"/>
        <w:sz w:val="24"/>
      </w:rPr>
    </w:lvl>
    <w:lvl w:ilvl="7">
      <w:start w:val="1"/>
      <w:numFmt w:val="lowerLetter"/>
      <w:lvlText w:val="%8)"/>
      <w:lvlJc w:val="left"/>
      <w:pPr>
        <w:tabs>
          <w:tab w:val="num" w:pos="5760"/>
        </w:tabs>
        <w:ind w:left="0" w:firstLine="5040"/>
      </w:pPr>
      <w:rPr>
        <w:rFonts w:ascii="Times New Roman" w:hAnsi="Times New Roman" w:cs="Times New Roman" w:hint="default"/>
        <w:b w:val="0"/>
        <w:i w:val="0"/>
        <w:sz w:val="24"/>
      </w:rPr>
    </w:lvl>
    <w:lvl w:ilvl="8">
      <w:start w:val="1"/>
      <w:numFmt w:val="lowerRoman"/>
      <w:lvlText w:val="%9)"/>
      <w:lvlJc w:val="left"/>
      <w:pPr>
        <w:tabs>
          <w:tab w:val="num" w:pos="6480"/>
        </w:tabs>
        <w:ind w:left="0" w:firstLine="5760"/>
      </w:pPr>
      <w:rPr>
        <w:rFonts w:hint="default"/>
        <w:b w:val="0"/>
        <w:i w:val="0"/>
        <w:sz w:val="24"/>
      </w:rPr>
    </w:lvl>
  </w:abstractNum>
  <w:abstractNum w:abstractNumId="28" w15:restartNumberingAfterBreak="0">
    <w:nsid w:val="74F41699"/>
    <w:multiLevelType w:val="hybridMultilevel"/>
    <w:tmpl w:val="45ECDD0E"/>
    <w:lvl w:ilvl="0" w:tplc="A31870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59B17C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B553B7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BB8153B"/>
    <w:multiLevelType w:val="multilevel"/>
    <w:tmpl w:val="7CC4D6D4"/>
    <w:lvl w:ilvl="0">
      <w:start w:val="1"/>
      <w:numFmt w:val="decimal"/>
      <w:lvlRestart w:val="0"/>
      <w:pStyle w:val="ColumnLeftList"/>
      <w:lvlText w:val="%1."/>
      <w:lvlJc w:val="left"/>
      <w:pPr>
        <w:tabs>
          <w:tab w:val="num" w:pos="360"/>
        </w:tabs>
        <w:ind w:left="360" w:hanging="360"/>
      </w:pPr>
      <w:rPr>
        <w:rFonts w:ascii="Times New Roman" w:hAnsi="Times New Roman" w:cs="Times New Roman" w:hint="default"/>
        <w:b w:val="0"/>
        <w:i w:val="0"/>
        <w:sz w:val="24"/>
      </w:rPr>
    </w:lvl>
    <w:lvl w:ilvl="1">
      <w:start w:val="1"/>
      <w:numFmt w:val="decimal"/>
      <w:lvlRestart w:val="0"/>
      <w:pStyle w:val="ColumnRightList"/>
      <w:lvlText w:val="%2."/>
      <w:lvlJc w:val="left"/>
      <w:pPr>
        <w:tabs>
          <w:tab w:val="num" w:pos="360"/>
        </w:tabs>
        <w:ind w:left="360" w:hanging="360"/>
      </w:pPr>
      <w:rPr>
        <w:rFonts w:ascii="Times New Roman" w:hAnsi="Times New Roman" w:cs="Times New Roman" w:hint="default"/>
        <w:b w:val="0"/>
        <w:i w:val="0"/>
        <w:sz w:val="24"/>
      </w:rPr>
    </w:lvl>
    <w:lvl w:ilvl="2">
      <w:start w:val="1"/>
      <w:numFmt w:val="lowerRoman"/>
      <w:lvlText w:val="%3."/>
      <w:lvlJc w:val="left"/>
      <w:pPr>
        <w:tabs>
          <w:tab w:val="num" w:pos="2160"/>
        </w:tabs>
        <w:ind w:left="0" w:firstLine="1440"/>
      </w:pPr>
      <w:rPr>
        <w:rFonts w:ascii="Times New Roman" w:hAnsi="Times New Roman" w:cs="Times New Roman" w:hint="default"/>
        <w:b w:val="0"/>
        <w:i w:val="0"/>
        <w:sz w:val="24"/>
      </w:rPr>
    </w:lvl>
    <w:lvl w:ilvl="3">
      <w:start w:val="1"/>
      <w:numFmt w:val="decimal"/>
      <w:lvlText w:val="(%4)"/>
      <w:lvlJc w:val="left"/>
      <w:pPr>
        <w:tabs>
          <w:tab w:val="num" w:pos="2880"/>
        </w:tabs>
        <w:ind w:left="0" w:firstLine="2160"/>
      </w:pPr>
      <w:rPr>
        <w:rFonts w:ascii="Times New Roman" w:hAnsi="Times New Roman" w:cs="Times New Roman" w:hint="default"/>
        <w:b w:val="0"/>
        <w:i w:val="0"/>
        <w:sz w:val="24"/>
      </w:rPr>
    </w:lvl>
    <w:lvl w:ilvl="4">
      <w:start w:val="1"/>
      <w:numFmt w:val="lowerLetter"/>
      <w:lvlText w:val="(%5)"/>
      <w:lvlJc w:val="left"/>
      <w:pPr>
        <w:tabs>
          <w:tab w:val="num" w:pos="3600"/>
        </w:tabs>
        <w:ind w:left="0" w:firstLine="2880"/>
      </w:pPr>
      <w:rPr>
        <w:rFonts w:ascii="Times New Roman" w:hAnsi="Times New Roman" w:cs="Times New Roman" w:hint="default"/>
        <w:b w:val="0"/>
        <w:i w:val="0"/>
        <w:sz w:val="24"/>
      </w:rPr>
    </w:lvl>
    <w:lvl w:ilvl="5">
      <w:start w:val="1"/>
      <w:numFmt w:val="lowerRoman"/>
      <w:lvlText w:val="(%6)"/>
      <w:lvlJc w:val="left"/>
      <w:pPr>
        <w:tabs>
          <w:tab w:val="num" w:pos="4320"/>
        </w:tabs>
        <w:ind w:left="0" w:firstLine="3600"/>
      </w:pPr>
      <w:rPr>
        <w:rFonts w:ascii="Times New Roman" w:hAnsi="Times New Roman" w:cs="Times New Roman" w:hint="default"/>
        <w:b w:val="0"/>
        <w:i w:val="0"/>
        <w:sz w:val="24"/>
      </w:rPr>
    </w:lvl>
    <w:lvl w:ilvl="6">
      <w:start w:val="1"/>
      <w:numFmt w:val="decimal"/>
      <w:lvlText w:val="%7)"/>
      <w:lvlJc w:val="left"/>
      <w:pPr>
        <w:tabs>
          <w:tab w:val="num" w:pos="5040"/>
        </w:tabs>
        <w:ind w:left="0" w:firstLine="4320"/>
      </w:pPr>
      <w:rPr>
        <w:rFonts w:ascii="Times New Roman" w:hAnsi="Times New Roman" w:cs="Times New Roman" w:hint="default"/>
        <w:b w:val="0"/>
        <w:i w:val="0"/>
        <w:sz w:val="24"/>
      </w:rPr>
    </w:lvl>
    <w:lvl w:ilvl="7">
      <w:start w:val="1"/>
      <w:numFmt w:val="lowerLetter"/>
      <w:lvlText w:val="%8)"/>
      <w:lvlJc w:val="left"/>
      <w:pPr>
        <w:tabs>
          <w:tab w:val="num" w:pos="5760"/>
        </w:tabs>
        <w:ind w:left="0" w:firstLine="5040"/>
      </w:pPr>
      <w:rPr>
        <w:rFonts w:ascii="Times New Roman" w:hAnsi="Times New Roman" w:cs="Times New Roman" w:hint="default"/>
        <w:b w:val="0"/>
        <w:i w:val="0"/>
        <w:sz w:val="24"/>
      </w:rPr>
    </w:lvl>
    <w:lvl w:ilvl="8">
      <w:numFmt w:val="none"/>
      <w:lvlText w:val=""/>
      <w:lvlJc w:val="left"/>
      <w:pPr>
        <w:tabs>
          <w:tab w:val="num" w:pos="360"/>
        </w:tabs>
      </w:pPr>
    </w:lvl>
  </w:abstractNum>
  <w:num w:numId="1" w16cid:durableId="601111741">
    <w:abstractNumId w:val="5"/>
  </w:num>
  <w:num w:numId="2" w16cid:durableId="1007560993">
    <w:abstractNumId w:val="4"/>
  </w:num>
  <w:num w:numId="3" w16cid:durableId="1119494356">
    <w:abstractNumId w:val="1"/>
  </w:num>
  <w:num w:numId="4" w16cid:durableId="460340826">
    <w:abstractNumId w:val="0"/>
  </w:num>
  <w:num w:numId="5" w16cid:durableId="26834271">
    <w:abstractNumId w:val="29"/>
  </w:num>
  <w:num w:numId="6" w16cid:durableId="1899435201">
    <w:abstractNumId w:val="24"/>
  </w:num>
  <w:num w:numId="7" w16cid:durableId="93016367">
    <w:abstractNumId w:val="30"/>
  </w:num>
  <w:num w:numId="8" w16cid:durableId="1283464348">
    <w:abstractNumId w:val="6"/>
  </w:num>
  <w:num w:numId="9" w16cid:durableId="68774108">
    <w:abstractNumId w:val="3"/>
  </w:num>
  <w:num w:numId="10" w16cid:durableId="1711610444">
    <w:abstractNumId w:val="2"/>
  </w:num>
  <w:num w:numId="11" w16cid:durableId="1579291109">
    <w:abstractNumId w:val="7"/>
  </w:num>
  <w:num w:numId="12" w16cid:durableId="2055348613">
    <w:abstractNumId w:val="17"/>
  </w:num>
  <w:num w:numId="13" w16cid:durableId="1666399021">
    <w:abstractNumId w:val="19"/>
  </w:num>
  <w:num w:numId="14" w16cid:durableId="2126075069">
    <w:abstractNumId w:val="18"/>
  </w:num>
  <w:num w:numId="15" w16cid:durableId="430316396">
    <w:abstractNumId w:val="21"/>
  </w:num>
  <w:num w:numId="16" w16cid:durableId="2084520516">
    <w:abstractNumId w:val="27"/>
  </w:num>
  <w:num w:numId="17" w16cid:durableId="2040544830">
    <w:abstractNumId w:val="31"/>
  </w:num>
  <w:num w:numId="18" w16cid:durableId="1382049846">
    <w:abstractNumId w:val="3"/>
    <w:lvlOverride w:ilvl="0">
      <w:startOverride w:val="1"/>
    </w:lvlOverride>
  </w:num>
  <w:num w:numId="19" w16cid:durableId="2103187257">
    <w:abstractNumId w:val="3"/>
    <w:lvlOverride w:ilvl="0">
      <w:startOverride w:val="1"/>
    </w:lvlOverride>
  </w:num>
  <w:num w:numId="20" w16cid:durableId="1776897874">
    <w:abstractNumId w:val="3"/>
    <w:lvlOverride w:ilvl="0">
      <w:startOverride w:val="1"/>
    </w:lvlOverride>
  </w:num>
  <w:num w:numId="21" w16cid:durableId="1832679349">
    <w:abstractNumId w:val="3"/>
    <w:lvlOverride w:ilvl="0">
      <w:startOverride w:val="1"/>
    </w:lvlOverride>
  </w:num>
  <w:num w:numId="22" w16cid:durableId="704134196">
    <w:abstractNumId w:val="3"/>
  </w:num>
  <w:num w:numId="23" w16cid:durableId="1439763263">
    <w:abstractNumId w:val="3"/>
  </w:num>
  <w:num w:numId="24" w16cid:durableId="2043438793">
    <w:abstractNumId w:val="3"/>
  </w:num>
  <w:num w:numId="25" w16cid:durableId="70201367">
    <w:abstractNumId w:val="3"/>
  </w:num>
  <w:num w:numId="26" w16cid:durableId="2140830963">
    <w:abstractNumId w:val="3"/>
    <w:lvlOverride w:ilvl="0">
      <w:startOverride w:val="1"/>
    </w:lvlOverride>
  </w:num>
  <w:num w:numId="27" w16cid:durableId="1373001095">
    <w:abstractNumId w:val="3"/>
  </w:num>
  <w:num w:numId="28" w16cid:durableId="1683509762">
    <w:abstractNumId w:val="3"/>
  </w:num>
  <w:num w:numId="29" w16cid:durableId="408966388">
    <w:abstractNumId w:val="3"/>
  </w:num>
  <w:num w:numId="30" w16cid:durableId="1570119832">
    <w:abstractNumId w:val="3"/>
  </w:num>
  <w:num w:numId="31" w16cid:durableId="1888107861">
    <w:abstractNumId w:val="3"/>
  </w:num>
  <w:num w:numId="32" w16cid:durableId="1191577275">
    <w:abstractNumId w:val="6"/>
    <w:lvlOverride w:ilvl="0">
      <w:startOverride w:val="1"/>
    </w:lvlOverride>
  </w:num>
  <w:num w:numId="33" w16cid:durableId="652026497">
    <w:abstractNumId w:val="3"/>
    <w:lvlOverride w:ilvl="0">
      <w:startOverride w:val="1"/>
    </w:lvlOverride>
  </w:num>
  <w:num w:numId="34" w16cid:durableId="866258934">
    <w:abstractNumId w:val="3"/>
    <w:lvlOverride w:ilvl="0">
      <w:startOverride w:val="1"/>
    </w:lvlOverride>
  </w:num>
  <w:num w:numId="35" w16cid:durableId="1916545902">
    <w:abstractNumId w:val="3"/>
  </w:num>
  <w:num w:numId="36" w16cid:durableId="1888687925">
    <w:abstractNumId w:val="14"/>
  </w:num>
  <w:num w:numId="37" w16cid:durableId="757601398">
    <w:abstractNumId w:val="28"/>
  </w:num>
  <w:num w:numId="38" w16cid:durableId="636452471">
    <w:abstractNumId w:val="20"/>
  </w:num>
  <w:num w:numId="39" w16cid:durableId="1040518424">
    <w:abstractNumId w:val="8"/>
  </w:num>
  <w:num w:numId="40" w16cid:durableId="131676452">
    <w:abstractNumId w:val="22"/>
  </w:num>
  <w:num w:numId="41" w16cid:durableId="1810856247">
    <w:abstractNumId w:val="25"/>
  </w:num>
  <w:num w:numId="42" w16cid:durableId="1440683390">
    <w:abstractNumId w:val="26"/>
  </w:num>
  <w:num w:numId="43" w16cid:durableId="754665811">
    <w:abstractNumId w:val="16"/>
  </w:num>
  <w:num w:numId="44" w16cid:durableId="1525483244">
    <w:abstractNumId w:val="15"/>
  </w:num>
  <w:num w:numId="45" w16cid:durableId="1188907427">
    <w:abstractNumId w:val="11"/>
  </w:num>
  <w:num w:numId="46" w16cid:durableId="1234006959">
    <w:abstractNumId w:val="13"/>
  </w:num>
  <w:num w:numId="47" w16cid:durableId="1813058241">
    <w:abstractNumId w:val="23"/>
  </w:num>
  <w:num w:numId="48" w16cid:durableId="1970670977">
    <w:abstractNumId w:val="10"/>
  </w:num>
  <w:num w:numId="49" w16cid:durableId="1949459127">
    <w:abstractNumId w:val="12"/>
  </w:num>
  <w:num w:numId="50" w16cid:durableId="30096512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BA_DictionariesAutoLoaded_" w:val="True"/>
    <w:docVar w:name="_BA_DictionaryFile_AutoLoadEveryone" w:val="H:\BA\Shared\Dictionaries\AutoLoadEveryone.baod"/>
    <w:docVar w:name="_BA_DictionaryFile_AutoLoadPersonal" w:val="H:\BA\Private\Dictionaries\AutoLoadPersonal.baod"/>
    <w:docVar w:name="_BA_DOC_SAVED_19" w:val="False"/>
    <w:docVar w:name="_BA_Hash" w:val="LAMGFM"/>
    <w:docVar w:name="_BA_History_" w:val="|09/26/2011 12:06 PM;Set Scheme: MSK Cases (underlined) Statutes Other;smc|09/26/2011 12:07 PM;Scan;smc|09/26/2011 12:07 PM;Draft Review;smc|09/26/2011 12:17 PM;Build Fully-Formatted TOAs;smc|03/16/2012 11:59 AM;Set Scheme: MSK Cases (underlined) Statutes Other;wp4|03/16/2012 11:59 AM;Scan;wp4|03/16/2012 12:00 PM;Draft Review;wp4|03/16/2012 12:20 PM;Build Fully-Formatted TOAs;wp4"/>
    <w:docVar w:name="_BA_LastTab_Right" w:val="0"/>
    <w:docVar w:name="_BA_ReformatLongs" w:val="Current"/>
    <w:docVar w:name="_BA_ScanOptions" w:val="0|1||2|False|False|False|False|False|True|True|False|False|0|(None)|0.2|False"/>
    <w:docVar w:name="_BA_SchemeCustomized_" w:val="False"/>
    <w:docVar w:name="_BA_SchemeValues_" w:val="_x000d__x000a__x000d__x000a_[@STARTINI@]_x000d__x000a__x000d__x000a_[@[Options]@]_x000d__x000a__x000d__x000a_[@AddPageHeading=False@]_x000d__x000a__x000d__x000a_[@AddTitle=False@]_x000d__x000a__x000d__x000a_[@ApplySubstitutions=False@]_x000d__x000a__x000d__x000a_[@ExcludeIds=False@]_x000d__x000a__x000d__x000a_[@GlobalFormatOption=2@]_x000d__x000a__x000d__x000a_[@EnforceFont=True@]_x000d__x000a__x000d__x000a_[@InsertReturnCase=True@]_x000d__x000a__x000d__x000a_[@LeftMarginTextOffset=0.5@]_x000d__x000a__x000d__x000a_[@NoSpellCheck=True@]_x000d__x000a__x000d__x000a_[@PageBreakAfter=False@]_x000d__x000a__x000d__x000a_[@PageBreakBefore=False@]_x000d__x000a__x000d__x000a_[@PageBreakBetweenCats=False@]_x000d__x000a__x000d__x000a_[@PageHeadingStyle=BA TOA Page Heading@]_x000d__x000a__x000d__x000a_[@PageHeadingText=@]_x000d__x000a__x000d__x000a_[@PlainText=False@]_x000d__x000a__x000d__x000a_[@RemoveComma=False@]_x000d__x000a__x000d__x000a_[@ReturnType=1@]_x000d__x000a__x000d__x000a_[@SplitTOAIndent=1@]_x000d__x000a__x000d__x000a_[@SuppressMentions=False@]_x000d__x000a__x000d__x000a_[@SuppressQuotedCites=True@]_x000d__x000a__x000d__x000a_[@SuppressShorts=False@]_x000d__x000a__x000d__x000a_[@TitleStyle=BA TOA Title@]_x000d__x000a__x000d__x000a_[@TitleText=@]_x000d__x000a__x000d__x000a_[@UseCS1=False@]_x000d__x000a__x000d__x000a_[@UseHyperlinks=False@]_x000d__x000a__x000d__x000a_[@FootEndnotePattern=@]_x000d__x000a__x000d__x000a_[@[Sorting]@]_x000d__x000a__x000d__x000a_[@IgnoreExParteForCases=False@]_x000d__x000a__x000d__x000a_[@IgnoreExRelForCases=False@]_x000d__x000a__x000d__x000a_[@IgnoreInReForCases=False@]_x000d__x000a__x000d__x000a_[@SortNumerically=True@]_x000d__x000a__x000d__x000a_[@IgnorePublicPartyForCases=False@]_x000d__x000a__x000d__x000a_[@[File]@]_x000d__x000a__x000d__x000a_[@Version=2.0.50@]_x000d__x000a__x000d__x000a_[@Scope=0@]_x000d__x000a__x000d__x000a_[@Description=Cases, Statutes, Other Authorities included&lt;ret&gt;Mentions NOT suppressed&lt;ret&gt;Quoted citations suppressed, no substitutions, no hyperlinks&lt;ret&gt;Subgroups enabled for Statutes and Other Authorities.&lt;ret&gt;@]_x000d__x000a__x000d__x000a_[@Name=MSK Cases (underlined) Statutes Other@]_x000d__x000a__x000d__x000a_[@[FileControl]@]_x000d__x000a__x000d__x000a_[@FileType=Best Authority Scheme File@]_x000d__x000a__x000d__x000a_[@FileVersion=01.02.0000@]_x000d__x000a__x000d__x000a_[@MinAppVersion=01.00.0090@]_x000d__x000a__x000d__x000a_[@[XTOAs]@]_x000d__x000a__x000d__x000a_[@1=Cases.False.0.@]_x000d__x000a__x000d__x000a_[@2=Statutes.False.0.@]_x000d__x000a__x000d__x000a_[@3=Other Authorities.False.0.@]_x000d__x000a__x000d__x000a_[@4=Suspects.False.0.@]_x000d__x000a__x000d__x000a_[@5=Non-TOA References.False.0.@]_x000d__x000a__x000d__x000a_[@[Cases.False.0.]@]_x000d__x000a__x000d__x000a_[@HitClasses=&lt;@cs&gt;|&lt;@regcs&gt;@]_x000d__x000a__x000d__x000a_[@Docketed=False@]_x000d__x000a__x000d__x000a_[@EntryPageSep=0@]_x000d__x000a__x000d__x000a_[@EntryStyle=Table of Authorities@]_x000d__x000a__x000d__x000a_[@EntryTabCount=1@]_x000d__x000a__x000d__x000a_[@GeoRestriction=0@]_x000d__x000a__x000d__x000a_[@HeadingStyle=TOA Heading@]_x000d__x000a__x000d__x000a_[@PageHeadingStyle=BA TOA Page Heading@]_x000d__x000a__x000d__x000a_[@IncludeHeading=True@]_x000d__x000a__x000d__x000a_[@IncludePageHeading=False@]_x000d__x000a__x000d__x000a_[@MultiPageSep=1@]_x000d__x000a__x000d__x000a_[@Name=Cas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tatutes.False.0.]@]_x000d__x000a__x000d__x000a_[@HitClasses=&lt;@st&gt;@]_x000d__x000a__x000d__x000a_[@Docketed=False@]_x000d__x000a__x000d__x000a_[@EntryPageSep=0@]_x000d__x000a__x000d__x000a_[@EntryStyle=Table of Authorities@]_x000d__x000a__x000d__x000a_[@EntryTabCount=1@]_x000d__x000a__x000d__x000a_[@GeoRestriction=0@]_x000d__x000a__x000d__x000a_[@HeadingStyle=TOA Heading@]_x000d__x000a__x000d__x000a_[@PageHeadingStyle=BA TOA Page Heading@]_x000d__x000a__x000d__x000a_[@IncludeHeading=True@]_x000d__x000a__x000d__x000a_[@IncludePageHeading=False@]_x000d__x000a__x000d__x000a_[@MultiPageSep=1@]_x000d__x000a__x000d__x000a_[@Name=Statut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Other Authorities.False.0.]@]_x000d__x000a__x000d__x000a_[@HitClasses=&lt;@admproc&gt;|&lt;@con&gt;|&lt;@leg&gt;|&lt;@misc&gt;|&lt;@nper&gt;|&lt;@pat&gt;|&lt;@per&gt;|&lt;@reg&gt;|&lt;@ru&gt;|&lt;@trt&gt;@]_x000d__x000a__x000d__x000a_[@Docketed=False@]_x000d__x000a__x000d__x000a_[@EntryPageSep=0@]_x000d__x000a__x000d__x000a_[@EntryStyle=Table of Authorities@]_x000d__x000a__x000d__x000a_[@EntryTabCount=1@]_x000d__x000a__x000d__x000a_[@GeoRestriction=0@]_x000d__x000a__x000d__x000a_[@HeadingStyle=TOA Heading@]_x000d__x000a__x000d__x000a_[@PageHeadingStyle=BA TOA Page Heading@]_x000d__x000a__x000d__x000a_[@IncludeHeading=True@]_x000d__x000a__x000d__x000a_[@IncludePageHeading=False@]_x000d__x000a__x000d__x000a_[@MultiPageSep=1@]_x000d__x000a__x000d__x000a_[@Name=Other Authoriti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Tru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uspects.False.0.]@]_x000d__x000a__x000d__x000a_[@HitClasses=&lt;@o&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True@]_x000d__x000a__x000d__x000a_[@MultiPageSep=0@]_x000d__x000a__x000d__x000a_[@Name=Suspects@]_x000d__x000a__x000d__x000a_[@AutoOverride=0@]_x000d__x000a__x000d__x000a_[@PageRangeSep=3@]_x000d__x000a__x000d__x000a_[@PageHeadingText=Page(s)@]_x000d__x000a__x000d__x000a_[@PassimNumber=6@]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1@]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Non-TOA References.False.0.]@]_x000d__x000a__x000d__x000a_[@HitClasses=&lt;@rec&gt;@]_x000d__x000a__x000d__x000a_[@Docketed=False@]_x000d__x000a__x000d__x000a_[@EntryPageSep=0@]_x000d__x000a__x000d__x000a_[@EntryStyle=Table of Authorities@]_x000d__x000a__x000d__x000a_[@EntryTabCount=1@]_x000d__x000a__x000d__x000a_[@GeoRestriction=0@]_x000d__x000a__x000d__x000a_[@HeadingStyle=TOA Heading@]_x000d__x000a__x000d__x000a_[@PageHeadingStyle=BA TOA Page Heading@]_x000d__x000a__x000d__x000a_[@IncludeHeading=True@]_x000d__x000a__x000d__x000a_[@IncludePageHeading=False@]_x000d__x000a__x000d__x000a_[@MultiPageSep=1@]_x000d__x000a__x000d__x000a_[@Name=Non-TOA Referenc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Tru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DefaultGroup]@]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DEFAULT@]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Cases - Entire Cite]@]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Case Name]@]_x000d__x000a__x000d__x000a_[@Action=Apply Direct Formatting@]_x000d__x000a__x000d__x000a_[@CharStyle=(None)@]_x000d__x000a__x000d__x000a_[@Bold=0@]_x000d__x000a__x000d__x000a_[@Italic=0@]_x000d__x000a__x000d__x000a_[@Underline=1@]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v.]@]_x000d__x000a__x000d__x000a_[@Action=Same as Case Name@]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tatut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onstitutional Provis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ul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egul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Treatis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Book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eriodical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Non-Periodical Public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ge Number]@]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ssim]@]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ubstitutions]@]_x000d__x000a__x000d__x000a_[@amendment=True|True|amend,amend.,amendment|amendment@]_x000d__x000a__x000d__x000a_[@amendments=True|True|amends,amends.,amendments|amendments@]_x000d__x000a__x000d__x000a_[@article=True|True|art,art.,article|article@]_x000d__x000a__x000d__x000a_[@articles=True|True|arts,arts.,articles|articles@]_x000d__x000a__x000d__x000a_[@chapter=True|True|ch,ch.,chapter|chapter@]_x000d__x000a__x000d__x000a_[@chapters=True|True|chs,chs.,chapters|chapters@]_x000d__x000a__x000d__x000a_[@footnote=False|True|n,n.,fn,fn.,note,footnote|n.@]_x000d__x000a__x000d__x000a_[@footnotes=False|True|nn,nn.,fns,fns.,notes,footnotes|nn.@]_x000d__x000a__x000d__x000a_[@line=False|True|l,l.,line|l.@]_x000d__x000a__x000d__x000a_[@lines=False|True|ll,ll.,lines|ll.@]_x000d__x000a__x000d__x000a_[@page=False|True|p,p.,page|p.@]_x000d__x000a__x000d__x000a_[@pages=False|True|pp,pp.,pages|pp.@]_x000d__x000a__x000d__x000a_[@paragraph=False|True|para,para.,¶,paragraph|¶@]_x000d__x000a__x000d__x000a_[@paragraphs=False|True|paras,paras.,¶¶,paragraphs|¶¶@]_x000d__x000a__x000d__x000a_[@part=False|True|part,pt.|pt.@]_x000d__x000a__x000d__x000a_[@parts=False|True|parts,pts.|pts.@]_x000d__x000a__x000d__x000a_[@section=False|True|sec,sec.,§,section|§@]_x000d__x000a__x000d__x000a_[@sections=False|True|secs,secs.,§§,sections|§§@]_x000d__x000a__x000d__x000a_[@subdivision=False|True|subd.,subdiv.,subdivision|subd.@]_x000d__x000a__x000d__x000a_[@subdivisions=False|True|subds.,subdivs.,subdivisions|subds.@]_x000d__x000a__x000d__x000a_[@title=True|True|tit,tit.,title|title@]_x000d__x000a__x000d__x000a_[@titles=True|True|tits,tits.,titles|titles@]_x000d__x000a__x000d__x000a_[@volume=False|True|v,v.,vol,vol.,volume|vol.@]_x000d__x000a__x000d__x000a_[@volumes=False|True|vols,vols.,volumes|vols.@]_x000d__x000a__x000d__x000a_[@ENDINI@]_x000d__x000a__x000d__x000a_"/>
    <w:docVar w:name="_BA_ShowOptions_Version_FullFormat" w:val="02.07.0208"/>
    <w:docVar w:name="_BA_ShowOptions_Version_Review" w:val="02.07.0208"/>
    <w:docVar w:name="_BA_ShowOptionsFullFormat" w:val="0|1|0|02.07.0208|"/>
    <w:docVar w:name="_BA_ShowOptionsReview" w:val="-1|0|0|02.07.0208|"/>
    <w:docVar w:name="_BA_State_" w:val="1"/>
    <w:docVar w:name="_BA_TOAGroupsOptions_FullFormat" w:val="|Suspects|Non-TOA References|"/>
    <w:docVar w:name="_BA_TOAGroupsOptions_Review" w:val="&lt;&lt;None&gt;&gt;"/>
    <w:docVar w:name="_BA_UNDO_19" w:val="BA_UNDO_19"/>
    <w:docVar w:name="_BA_WizardTabs" w:val="4|5|0;True;Startup|1;True;Scan|2;True;Draft Review|3;False;Full-Page Review|4;True;Build||Startup|Startup@Scan|Startup@Scan|Startup@Scan"/>
    <w:docVar w:name="CMRemoved" w:val="True"/>
    <w:docVar w:name="DateRemoved" w:val="True"/>
    <w:docVar w:name="DocIDAllPagesExceptFirst" w:val="False"/>
    <w:docVar w:name="DocIDAuthor" w:val="False"/>
    <w:docVar w:name="DocIDClientMatter" w:val="False"/>
    <w:docVar w:name="DocIDDateText" w:val="False"/>
    <w:docVar w:name="DocIDDraft" w:val="False"/>
    <w:docVar w:name="DocIDEOD" w:val="False"/>
    <w:docVar w:name="DocIDFileName" w:val="False"/>
    <w:docVar w:name="DocIDFooter" w:val="True"/>
    <w:docVar w:name="DocIDLibrary" w:val="False"/>
    <w:docVar w:name="DocIDLongDate" w:val="False"/>
    <w:docVar w:name="DocIDPrefix" w:val="False"/>
    <w:docVar w:name="DocIDPrintedDate" w:val="False"/>
    <w:docVar w:name="DocIDRemoved" w:val="False"/>
    <w:docVar w:name="DocIDTime" w:val="False"/>
    <w:docVar w:name="DocIDType" w:val="AllPages"/>
    <w:docVar w:name="DocIDTypist" w:val="False"/>
    <w:docVar w:name="DocIDVersion" w:val="True"/>
    <w:docVar w:name="DraftRemoved" w:val="True"/>
    <w:docVar w:name="LegacyDocIDRemoved" w:val="True"/>
    <w:docVar w:name="TimeRemoved" w:val="True"/>
  </w:docVars>
  <w:rsids>
    <w:rsidRoot w:val="00E83576"/>
    <w:rsid w:val="0000335E"/>
    <w:rsid w:val="0000487A"/>
    <w:rsid w:val="00033C01"/>
    <w:rsid w:val="00033C6B"/>
    <w:rsid w:val="000343A6"/>
    <w:rsid w:val="0003546A"/>
    <w:rsid w:val="000430BB"/>
    <w:rsid w:val="0005092C"/>
    <w:rsid w:val="000578AB"/>
    <w:rsid w:val="00062BE0"/>
    <w:rsid w:val="000638EE"/>
    <w:rsid w:val="00071D1A"/>
    <w:rsid w:val="00093334"/>
    <w:rsid w:val="0009662B"/>
    <w:rsid w:val="000D26BB"/>
    <w:rsid w:val="00122F3A"/>
    <w:rsid w:val="001250D0"/>
    <w:rsid w:val="001262FE"/>
    <w:rsid w:val="001422EF"/>
    <w:rsid w:val="00142EC8"/>
    <w:rsid w:val="00144FDB"/>
    <w:rsid w:val="00145A0E"/>
    <w:rsid w:val="00162276"/>
    <w:rsid w:val="0016328B"/>
    <w:rsid w:val="0016351D"/>
    <w:rsid w:val="00173BAA"/>
    <w:rsid w:val="0017612A"/>
    <w:rsid w:val="001764ED"/>
    <w:rsid w:val="001B1530"/>
    <w:rsid w:val="001D47CA"/>
    <w:rsid w:val="001E2A6F"/>
    <w:rsid w:val="001E2F77"/>
    <w:rsid w:val="001E7278"/>
    <w:rsid w:val="001F556F"/>
    <w:rsid w:val="001F7F27"/>
    <w:rsid w:val="00200BC2"/>
    <w:rsid w:val="00211C59"/>
    <w:rsid w:val="00215860"/>
    <w:rsid w:val="002472C7"/>
    <w:rsid w:val="0026347E"/>
    <w:rsid w:val="002710CD"/>
    <w:rsid w:val="00281105"/>
    <w:rsid w:val="0028368F"/>
    <w:rsid w:val="002844B8"/>
    <w:rsid w:val="002A78F0"/>
    <w:rsid w:val="002C0C13"/>
    <w:rsid w:val="002D44E7"/>
    <w:rsid w:val="002E6428"/>
    <w:rsid w:val="003013D2"/>
    <w:rsid w:val="00311F2C"/>
    <w:rsid w:val="00313484"/>
    <w:rsid w:val="00316A00"/>
    <w:rsid w:val="00317830"/>
    <w:rsid w:val="00331BA0"/>
    <w:rsid w:val="00336CD8"/>
    <w:rsid w:val="003370FA"/>
    <w:rsid w:val="003539AB"/>
    <w:rsid w:val="00373DE1"/>
    <w:rsid w:val="00381E46"/>
    <w:rsid w:val="00390516"/>
    <w:rsid w:val="0039307D"/>
    <w:rsid w:val="00393604"/>
    <w:rsid w:val="003B7648"/>
    <w:rsid w:val="003C7D4A"/>
    <w:rsid w:val="003D4688"/>
    <w:rsid w:val="003F0518"/>
    <w:rsid w:val="003F1BAA"/>
    <w:rsid w:val="004034BD"/>
    <w:rsid w:val="004037DC"/>
    <w:rsid w:val="004110F9"/>
    <w:rsid w:val="0046009C"/>
    <w:rsid w:val="004776A6"/>
    <w:rsid w:val="0048265F"/>
    <w:rsid w:val="00493B94"/>
    <w:rsid w:val="0049438E"/>
    <w:rsid w:val="004A1AE1"/>
    <w:rsid w:val="004B3ACA"/>
    <w:rsid w:val="004B7209"/>
    <w:rsid w:val="004E4ABD"/>
    <w:rsid w:val="005246C2"/>
    <w:rsid w:val="005326E2"/>
    <w:rsid w:val="00551D7C"/>
    <w:rsid w:val="005541CB"/>
    <w:rsid w:val="0055512A"/>
    <w:rsid w:val="005734C6"/>
    <w:rsid w:val="00580213"/>
    <w:rsid w:val="005A55F7"/>
    <w:rsid w:val="005B0922"/>
    <w:rsid w:val="005C44EA"/>
    <w:rsid w:val="005E0B96"/>
    <w:rsid w:val="005E62CD"/>
    <w:rsid w:val="005F2E56"/>
    <w:rsid w:val="005F43EC"/>
    <w:rsid w:val="0061045C"/>
    <w:rsid w:val="0061260B"/>
    <w:rsid w:val="00627DE9"/>
    <w:rsid w:val="00635795"/>
    <w:rsid w:val="00643C85"/>
    <w:rsid w:val="0064642A"/>
    <w:rsid w:val="006566ED"/>
    <w:rsid w:val="006612E7"/>
    <w:rsid w:val="0066475D"/>
    <w:rsid w:val="006A2E7F"/>
    <w:rsid w:val="006A3C7C"/>
    <w:rsid w:val="006A536D"/>
    <w:rsid w:val="006C1E90"/>
    <w:rsid w:val="006C4D10"/>
    <w:rsid w:val="006D2561"/>
    <w:rsid w:val="006E0A7B"/>
    <w:rsid w:val="006F2CCF"/>
    <w:rsid w:val="006F4C97"/>
    <w:rsid w:val="00704776"/>
    <w:rsid w:val="007159DB"/>
    <w:rsid w:val="0073505F"/>
    <w:rsid w:val="00743CA5"/>
    <w:rsid w:val="007678FC"/>
    <w:rsid w:val="0077516E"/>
    <w:rsid w:val="0077583F"/>
    <w:rsid w:val="00782EFF"/>
    <w:rsid w:val="007933E4"/>
    <w:rsid w:val="007A0BA6"/>
    <w:rsid w:val="007C0B91"/>
    <w:rsid w:val="007C6551"/>
    <w:rsid w:val="007D01DA"/>
    <w:rsid w:val="008078EB"/>
    <w:rsid w:val="00810FBB"/>
    <w:rsid w:val="00816B3A"/>
    <w:rsid w:val="00856676"/>
    <w:rsid w:val="008760A2"/>
    <w:rsid w:val="008A1A4D"/>
    <w:rsid w:val="008B3243"/>
    <w:rsid w:val="008E311B"/>
    <w:rsid w:val="00940C87"/>
    <w:rsid w:val="00972F8F"/>
    <w:rsid w:val="00986E63"/>
    <w:rsid w:val="009947DA"/>
    <w:rsid w:val="009B1C96"/>
    <w:rsid w:val="009D365C"/>
    <w:rsid w:val="009D39B4"/>
    <w:rsid w:val="009D555F"/>
    <w:rsid w:val="009D7965"/>
    <w:rsid w:val="00A016EF"/>
    <w:rsid w:val="00A070CE"/>
    <w:rsid w:val="00A1177A"/>
    <w:rsid w:val="00A12B7D"/>
    <w:rsid w:val="00A1462A"/>
    <w:rsid w:val="00A36253"/>
    <w:rsid w:val="00A77F2A"/>
    <w:rsid w:val="00AA1D9C"/>
    <w:rsid w:val="00AB4103"/>
    <w:rsid w:val="00AF203F"/>
    <w:rsid w:val="00AF2FDC"/>
    <w:rsid w:val="00AF63EF"/>
    <w:rsid w:val="00B0123D"/>
    <w:rsid w:val="00B268F6"/>
    <w:rsid w:val="00B32ED5"/>
    <w:rsid w:val="00B43CA6"/>
    <w:rsid w:val="00B45CB3"/>
    <w:rsid w:val="00B6319F"/>
    <w:rsid w:val="00BA39C8"/>
    <w:rsid w:val="00BB6896"/>
    <w:rsid w:val="00BC3ED5"/>
    <w:rsid w:val="00BC75F7"/>
    <w:rsid w:val="00BE5030"/>
    <w:rsid w:val="00BE5B31"/>
    <w:rsid w:val="00BF4D2B"/>
    <w:rsid w:val="00C313F1"/>
    <w:rsid w:val="00C448E2"/>
    <w:rsid w:val="00C512CB"/>
    <w:rsid w:val="00C64E85"/>
    <w:rsid w:val="00C73B78"/>
    <w:rsid w:val="00C86176"/>
    <w:rsid w:val="00C90A6D"/>
    <w:rsid w:val="00CA08E5"/>
    <w:rsid w:val="00CA3E4B"/>
    <w:rsid w:val="00CB6A0E"/>
    <w:rsid w:val="00CC18E5"/>
    <w:rsid w:val="00CD0E1B"/>
    <w:rsid w:val="00CD3391"/>
    <w:rsid w:val="00CE1060"/>
    <w:rsid w:val="00CE1437"/>
    <w:rsid w:val="00CF1D37"/>
    <w:rsid w:val="00D058E6"/>
    <w:rsid w:val="00D0690E"/>
    <w:rsid w:val="00D22ACE"/>
    <w:rsid w:val="00D3063F"/>
    <w:rsid w:val="00D42CE5"/>
    <w:rsid w:val="00D570C4"/>
    <w:rsid w:val="00D704E8"/>
    <w:rsid w:val="00D7177A"/>
    <w:rsid w:val="00D82584"/>
    <w:rsid w:val="00D9201B"/>
    <w:rsid w:val="00DA552B"/>
    <w:rsid w:val="00DB206D"/>
    <w:rsid w:val="00DD3AC1"/>
    <w:rsid w:val="00DE1D6D"/>
    <w:rsid w:val="00DE42D3"/>
    <w:rsid w:val="00DE7173"/>
    <w:rsid w:val="00E00A01"/>
    <w:rsid w:val="00E02E5D"/>
    <w:rsid w:val="00E10FCD"/>
    <w:rsid w:val="00E14DBA"/>
    <w:rsid w:val="00E26937"/>
    <w:rsid w:val="00E35A87"/>
    <w:rsid w:val="00E62D9A"/>
    <w:rsid w:val="00E649D6"/>
    <w:rsid w:val="00E673FA"/>
    <w:rsid w:val="00E83576"/>
    <w:rsid w:val="00EA0EA4"/>
    <w:rsid w:val="00EA1824"/>
    <w:rsid w:val="00EA7441"/>
    <w:rsid w:val="00EB256F"/>
    <w:rsid w:val="00EB4385"/>
    <w:rsid w:val="00EB4D71"/>
    <w:rsid w:val="00EE2A37"/>
    <w:rsid w:val="00EE3019"/>
    <w:rsid w:val="00EE3E6D"/>
    <w:rsid w:val="00EE72BD"/>
    <w:rsid w:val="00F0179B"/>
    <w:rsid w:val="00F3062A"/>
    <w:rsid w:val="00F34D89"/>
    <w:rsid w:val="00F35A31"/>
    <w:rsid w:val="00F3673A"/>
    <w:rsid w:val="00F431DF"/>
    <w:rsid w:val="00F44835"/>
    <w:rsid w:val="00F5136D"/>
    <w:rsid w:val="00F61311"/>
    <w:rsid w:val="00F82E9C"/>
    <w:rsid w:val="00F872C9"/>
    <w:rsid w:val="00F935CB"/>
    <w:rsid w:val="00F974FE"/>
    <w:rsid w:val="00FA14F8"/>
    <w:rsid w:val="00FB34AB"/>
    <w:rsid w:val="00FB3B67"/>
    <w:rsid w:val="00FB5943"/>
    <w:rsid w:val="00FC6D89"/>
    <w:rsid w:val="00FD702B"/>
    <w:rsid w:val="00FF6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A75CB"/>
  <w15:chartTrackingRefBased/>
  <w15:docId w15:val="{202383C4-91C8-455B-86C1-00C9DDE0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Courier New"/>
        <w:sz w:val="28"/>
        <w:szCs w:val="2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40" w:lineRule="exact"/>
    </w:pPr>
  </w:style>
  <w:style w:type="paragraph" w:styleId="Heading1">
    <w:name w:val="heading 1"/>
    <w:basedOn w:val="HeadingBase"/>
    <w:next w:val="BodyText"/>
    <w:qFormat/>
    <w:pPr>
      <w:numPr>
        <w:numId w:val="14"/>
      </w:numPr>
      <w:tabs>
        <w:tab w:val="left" w:pos="720"/>
      </w:tabs>
      <w:spacing w:line="480" w:lineRule="exact"/>
      <w:outlineLvl w:val="0"/>
    </w:pPr>
    <w:rPr>
      <w:rFonts w:cs="Arial"/>
      <w:b/>
      <w:szCs w:val="32"/>
    </w:rPr>
  </w:style>
  <w:style w:type="paragraph" w:styleId="Heading2">
    <w:name w:val="heading 2"/>
    <w:basedOn w:val="HeadingBase"/>
    <w:next w:val="BodyText"/>
    <w:qFormat/>
    <w:pPr>
      <w:numPr>
        <w:ilvl w:val="1"/>
        <w:numId w:val="14"/>
      </w:numPr>
      <w:tabs>
        <w:tab w:val="left" w:pos="1440"/>
      </w:tabs>
      <w:spacing w:line="480" w:lineRule="exact"/>
      <w:outlineLvl w:val="1"/>
    </w:pPr>
    <w:rPr>
      <w:rFonts w:cs="Arial"/>
      <w:b/>
      <w:bCs/>
      <w:iCs/>
      <w:u w:val="single"/>
    </w:rPr>
  </w:style>
  <w:style w:type="paragraph" w:styleId="Heading3">
    <w:name w:val="heading 3"/>
    <w:basedOn w:val="HeadingBase"/>
    <w:next w:val="BodyText"/>
    <w:qFormat/>
    <w:pPr>
      <w:numPr>
        <w:ilvl w:val="2"/>
        <w:numId w:val="14"/>
      </w:numPr>
      <w:tabs>
        <w:tab w:val="left" w:pos="2160"/>
      </w:tabs>
      <w:spacing w:line="480" w:lineRule="exact"/>
      <w:outlineLvl w:val="2"/>
    </w:pPr>
    <w:rPr>
      <w:rFonts w:cs="Arial"/>
      <w:b/>
      <w:bCs/>
      <w:szCs w:val="26"/>
    </w:rPr>
  </w:style>
  <w:style w:type="paragraph" w:styleId="Heading4">
    <w:name w:val="heading 4"/>
    <w:basedOn w:val="HeadingBase"/>
    <w:next w:val="BodyText"/>
    <w:qFormat/>
    <w:pPr>
      <w:numPr>
        <w:ilvl w:val="3"/>
        <w:numId w:val="14"/>
      </w:numPr>
      <w:tabs>
        <w:tab w:val="left" w:pos="2880"/>
      </w:tabs>
      <w:spacing w:line="480" w:lineRule="exact"/>
      <w:outlineLvl w:val="3"/>
    </w:pPr>
    <w:rPr>
      <w:b/>
      <w:bCs/>
    </w:rPr>
  </w:style>
  <w:style w:type="paragraph" w:styleId="Heading5">
    <w:name w:val="heading 5"/>
    <w:basedOn w:val="HeadingBase"/>
    <w:next w:val="BodyText"/>
    <w:qFormat/>
    <w:pPr>
      <w:numPr>
        <w:ilvl w:val="4"/>
        <w:numId w:val="14"/>
      </w:numPr>
      <w:tabs>
        <w:tab w:val="left" w:pos="3600"/>
      </w:tabs>
      <w:spacing w:line="480" w:lineRule="exact"/>
      <w:outlineLvl w:val="4"/>
    </w:pPr>
    <w:rPr>
      <w:b/>
      <w:bCs/>
      <w:iCs/>
      <w:szCs w:val="26"/>
    </w:rPr>
  </w:style>
  <w:style w:type="paragraph" w:styleId="Heading6">
    <w:name w:val="heading 6"/>
    <w:basedOn w:val="HeadingBase"/>
    <w:next w:val="BodyText"/>
    <w:qFormat/>
    <w:pPr>
      <w:numPr>
        <w:ilvl w:val="5"/>
        <w:numId w:val="14"/>
      </w:numPr>
      <w:tabs>
        <w:tab w:val="left" w:pos="4320"/>
      </w:tabs>
      <w:spacing w:line="480" w:lineRule="exact"/>
      <w:outlineLvl w:val="5"/>
    </w:pPr>
    <w:rPr>
      <w:bCs/>
      <w:szCs w:val="22"/>
    </w:rPr>
  </w:style>
  <w:style w:type="paragraph" w:styleId="Heading7">
    <w:name w:val="heading 7"/>
    <w:basedOn w:val="HeadingBase"/>
    <w:next w:val="BodyText"/>
    <w:qFormat/>
    <w:pPr>
      <w:numPr>
        <w:ilvl w:val="6"/>
        <w:numId w:val="14"/>
      </w:numPr>
      <w:tabs>
        <w:tab w:val="left" w:pos="5040"/>
      </w:tabs>
      <w:spacing w:line="480" w:lineRule="exact"/>
      <w:outlineLvl w:val="6"/>
    </w:pPr>
  </w:style>
  <w:style w:type="paragraph" w:styleId="Heading8">
    <w:name w:val="heading 8"/>
    <w:basedOn w:val="HeadingBase"/>
    <w:next w:val="BodyText"/>
    <w:qFormat/>
    <w:pPr>
      <w:numPr>
        <w:ilvl w:val="7"/>
        <w:numId w:val="14"/>
      </w:numPr>
      <w:tabs>
        <w:tab w:val="left" w:pos="5760"/>
      </w:tabs>
      <w:spacing w:line="480" w:lineRule="exact"/>
      <w:outlineLvl w:val="7"/>
    </w:pPr>
    <w:rPr>
      <w:iCs/>
    </w:rPr>
  </w:style>
  <w:style w:type="paragraph" w:styleId="Heading9">
    <w:name w:val="heading 9"/>
    <w:basedOn w:val="HeadingBase"/>
    <w:next w:val="BodyText"/>
    <w:qFormat/>
    <w:pPr>
      <w:numPr>
        <w:ilvl w:val="8"/>
        <w:numId w:val="14"/>
      </w:numPr>
      <w:tabs>
        <w:tab w:val="left" w:pos="6480"/>
      </w:tabs>
      <w:spacing w:line="480" w:lineRule="exact"/>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pPr>
  </w:style>
  <w:style w:type="paragraph" w:styleId="Footer">
    <w:name w:val="footer"/>
    <w:basedOn w:val="Normal"/>
    <w:link w:val="FooterChar"/>
    <w:uiPriority w:val="99"/>
    <w:pPr>
      <w:pBdr>
        <w:between w:val="single" w:sz="4" w:space="1" w:color="auto"/>
      </w:pBdr>
      <w:tabs>
        <w:tab w:val="center" w:pos="4680"/>
        <w:tab w:val="right" w:pos="9360"/>
      </w:tabs>
    </w:pPr>
  </w:style>
  <w:style w:type="paragraph" w:styleId="BodyText">
    <w:name w:val="Body Text"/>
    <w:aliases w:val="BT"/>
    <w:basedOn w:val="Normal"/>
    <w:link w:val="BodyTextChar"/>
    <w:pPr>
      <w:spacing w:line="480" w:lineRule="exact"/>
      <w:ind w:firstLine="720"/>
    </w:pPr>
  </w:style>
  <w:style w:type="paragraph" w:customStyle="1" w:styleId="BodyTextContinued">
    <w:name w:val="Body Text Continued"/>
    <w:basedOn w:val="BodyText"/>
    <w:next w:val="BodyText"/>
    <w:pPr>
      <w:ind w:firstLine="0"/>
    </w:pPr>
  </w:style>
  <w:style w:type="paragraph" w:styleId="Quote">
    <w:name w:val="Quote"/>
    <w:basedOn w:val="BodyText"/>
    <w:next w:val="BodyTextContinued"/>
    <w:qFormat/>
    <w:pPr>
      <w:ind w:left="1440" w:right="1440" w:firstLine="0"/>
    </w:pPr>
  </w:style>
  <w:style w:type="paragraph" w:customStyle="1" w:styleId="Centered">
    <w:name w:val="Centered"/>
    <w:basedOn w:val="Normal"/>
    <w:next w:val="BodyText"/>
    <w:pPr>
      <w:spacing w:line="480" w:lineRule="exact"/>
      <w:jc w:val="center"/>
    </w:pPr>
  </w:style>
  <w:style w:type="paragraph" w:customStyle="1" w:styleId="HeadingBase">
    <w:name w:val="Heading Base"/>
    <w:basedOn w:val="Normal"/>
    <w:next w:val="Heading1"/>
    <w:pPr>
      <w:keepNext/>
    </w:pPr>
  </w:style>
  <w:style w:type="paragraph" w:styleId="Title">
    <w:name w:val="Title"/>
    <w:basedOn w:val="Normal"/>
    <w:next w:val="BodyText"/>
    <w:link w:val="TitleChar"/>
    <w:qFormat/>
    <w:pPr>
      <w:keepNext/>
      <w:keepLines/>
      <w:spacing w:line="480" w:lineRule="exact"/>
      <w:jc w:val="center"/>
      <w:outlineLvl w:val="0"/>
    </w:pPr>
    <w:rPr>
      <w:rFonts w:cs="Arial"/>
      <w:b/>
      <w:szCs w:val="32"/>
      <w:u w:val="single"/>
    </w:rPr>
  </w:style>
  <w:style w:type="character" w:customStyle="1" w:styleId="zyPleadingLogo">
    <w:name w:val="zy_PleadingLogo"/>
    <w:rPr>
      <w:rFonts w:ascii="Times New Roman" w:hAnsi="Times New Roman"/>
      <w:sz w:val="16"/>
    </w:rPr>
  </w:style>
  <w:style w:type="paragraph" w:styleId="ListNumber">
    <w:name w:val="List Number"/>
    <w:basedOn w:val="Normal"/>
    <w:pPr>
      <w:numPr>
        <w:numId w:val="8"/>
      </w:numPr>
      <w:tabs>
        <w:tab w:val="clear" w:pos="720"/>
      </w:tabs>
      <w:spacing w:line="480" w:lineRule="exact"/>
    </w:pPr>
  </w:style>
  <w:style w:type="paragraph" w:styleId="ListBullet">
    <w:name w:val="List Bullet"/>
    <w:basedOn w:val="Normal"/>
    <w:pPr>
      <w:numPr>
        <w:numId w:val="11"/>
      </w:numPr>
      <w:tabs>
        <w:tab w:val="clear" w:pos="720"/>
      </w:tabs>
      <w:spacing w:line="480" w:lineRule="exact"/>
    </w:pPr>
  </w:style>
  <w:style w:type="paragraph" w:styleId="ListBullet2">
    <w:name w:val="List Bullet 2"/>
    <w:basedOn w:val="Normal"/>
    <w:pPr>
      <w:numPr>
        <w:numId w:val="12"/>
      </w:numPr>
      <w:tabs>
        <w:tab w:val="clear" w:pos="1440"/>
        <w:tab w:val="num" w:pos="360"/>
      </w:tabs>
      <w:spacing w:line="480" w:lineRule="exact"/>
      <w:ind w:left="0" w:firstLine="0"/>
    </w:pPr>
  </w:style>
  <w:style w:type="paragraph" w:styleId="ListBullet3">
    <w:name w:val="List Bullet 3"/>
    <w:basedOn w:val="Normal"/>
    <w:pPr>
      <w:numPr>
        <w:numId w:val="13"/>
      </w:numPr>
      <w:tabs>
        <w:tab w:val="clear" w:pos="2160"/>
        <w:tab w:val="num" w:pos="360"/>
      </w:tabs>
      <w:spacing w:line="480" w:lineRule="exact"/>
      <w:ind w:left="0" w:firstLine="0"/>
    </w:pPr>
  </w:style>
  <w:style w:type="paragraph" w:styleId="ListNumber2">
    <w:name w:val="List Number 2"/>
    <w:basedOn w:val="Normal"/>
    <w:pPr>
      <w:numPr>
        <w:numId w:val="9"/>
      </w:numPr>
      <w:spacing w:line="480" w:lineRule="exact"/>
    </w:pPr>
  </w:style>
  <w:style w:type="paragraph" w:styleId="ListNumber3">
    <w:name w:val="List Number 3"/>
    <w:basedOn w:val="Normal"/>
    <w:pPr>
      <w:numPr>
        <w:numId w:val="10"/>
      </w:numPr>
      <w:tabs>
        <w:tab w:val="clear" w:pos="0"/>
        <w:tab w:val="num" w:pos="360"/>
      </w:tabs>
      <w:spacing w:line="480" w:lineRule="exact"/>
      <w:ind w:firstLine="0"/>
    </w:pPr>
  </w:style>
  <w:style w:type="paragraph" w:customStyle="1" w:styleId="zYDocID">
    <w:name w:val="zY_DocID"/>
    <w:rPr>
      <w:noProof/>
      <w:sz w:val="16"/>
    </w:rPr>
  </w:style>
  <w:style w:type="paragraph" w:styleId="TOC1">
    <w:name w:val="toc 1"/>
    <w:basedOn w:val="Normal"/>
    <w:next w:val="Normal"/>
    <w:autoRedefine/>
    <w:pPr>
      <w:keepLines/>
      <w:tabs>
        <w:tab w:val="right" w:leader="dot" w:pos="9360"/>
      </w:tabs>
      <w:spacing w:after="240"/>
      <w:ind w:left="720" w:right="1440" w:hanging="720"/>
    </w:pPr>
    <w:rPr>
      <w:noProof/>
    </w:rPr>
  </w:style>
  <w:style w:type="paragraph" w:styleId="Subtitle">
    <w:name w:val="Subtitle"/>
    <w:basedOn w:val="Normal"/>
    <w:qFormat/>
    <w:pPr>
      <w:spacing w:after="240"/>
      <w:jc w:val="center"/>
    </w:pPr>
    <w:rPr>
      <w:rFonts w:cs="Arial"/>
    </w:rPr>
  </w:style>
  <w:style w:type="paragraph" w:styleId="TOC2">
    <w:name w:val="toc 2"/>
    <w:basedOn w:val="TOC1"/>
    <w:next w:val="Normal"/>
    <w:autoRedefine/>
    <w:pPr>
      <w:ind w:left="1440"/>
    </w:pPr>
  </w:style>
  <w:style w:type="paragraph" w:styleId="TOC3">
    <w:name w:val="toc 3"/>
    <w:basedOn w:val="TOC2"/>
    <w:next w:val="Normal"/>
    <w:autoRedefine/>
    <w:pPr>
      <w:ind w:left="2160"/>
    </w:pPr>
  </w:style>
  <w:style w:type="paragraph" w:styleId="TOC4">
    <w:name w:val="toc 4"/>
    <w:basedOn w:val="TOC3"/>
    <w:next w:val="Normal"/>
    <w:autoRedefine/>
    <w:pPr>
      <w:ind w:left="2880"/>
    </w:pPr>
  </w:style>
  <w:style w:type="paragraph" w:styleId="TOC5">
    <w:name w:val="toc 5"/>
    <w:basedOn w:val="TOC4"/>
    <w:next w:val="Normal"/>
    <w:autoRedefine/>
    <w:pPr>
      <w:ind w:left="3600"/>
    </w:pPr>
  </w:style>
  <w:style w:type="paragraph" w:styleId="TOC6">
    <w:name w:val="toc 6"/>
    <w:basedOn w:val="TOC5"/>
    <w:next w:val="Normal"/>
    <w:autoRedefine/>
    <w:pPr>
      <w:ind w:left="4320"/>
    </w:pPr>
  </w:style>
  <w:style w:type="paragraph" w:styleId="TOC7">
    <w:name w:val="toc 7"/>
    <w:basedOn w:val="TOC6"/>
    <w:next w:val="Normal"/>
    <w:autoRedefine/>
    <w:pPr>
      <w:ind w:left="5040"/>
    </w:pPr>
  </w:style>
  <w:style w:type="paragraph" w:styleId="TOC8">
    <w:name w:val="toc 8"/>
    <w:basedOn w:val="TOC7"/>
    <w:next w:val="Normal"/>
    <w:autoRedefine/>
    <w:pPr>
      <w:ind w:left="5760"/>
    </w:pPr>
  </w:style>
  <w:style w:type="paragraph" w:styleId="TOC9">
    <w:name w:val="toc 9"/>
    <w:basedOn w:val="TOC8"/>
    <w:next w:val="Normal"/>
    <w:autoRedefine/>
    <w:pPr>
      <w:ind w:left="6480"/>
    </w:pPr>
  </w:style>
  <w:style w:type="paragraph" w:styleId="FootnoteText">
    <w:name w:val="footnote text"/>
    <w:basedOn w:val="Normal"/>
    <w:pPr>
      <w:spacing w:after="120"/>
    </w:pPr>
    <w:rPr>
      <w:szCs w:val="20"/>
    </w:rPr>
  </w:style>
  <w:style w:type="paragraph" w:styleId="TOAHeading">
    <w:name w:val="toa heading"/>
    <w:basedOn w:val="Normal"/>
    <w:next w:val="Normal"/>
    <w:pPr>
      <w:keepNext/>
      <w:spacing w:after="240" w:line="240" w:lineRule="auto"/>
      <w:jc w:val="center"/>
    </w:pPr>
    <w:rPr>
      <w:b/>
      <w:bCs/>
      <w:caps/>
      <w:u w:val="single"/>
    </w:rPr>
  </w:style>
  <w:style w:type="character" w:styleId="FootnoteReference">
    <w:name w:val="footnote reference"/>
    <w:rPr>
      <w:position w:val="5"/>
      <w:sz w:val="19"/>
      <w:szCs w:val="19"/>
    </w:rPr>
  </w:style>
  <w:style w:type="numbering" w:styleId="111111">
    <w:name w:val="Outline List 2"/>
    <w:basedOn w:val="NoList"/>
    <w:pPr>
      <w:numPr>
        <w:numId w:val="5"/>
      </w:numPr>
    </w:pPr>
  </w:style>
  <w:style w:type="numbering" w:styleId="1ai">
    <w:name w:val="Outline List 1"/>
    <w:basedOn w:val="NoList"/>
    <w:pPr>
      <w:numPr>
        <w:numId w:val="6"/>
      </w:numPr>
    </w:pPr>
  </w:style>
  <w:style w:type="numbering" w:styleId="ArticleSection">
    <w:name w:val="Outline List 3"/>
    <w:basedOn w:val="NoList"/>
    <w:pPr>
      <w:numPr>
        <w:numId w:val="7"/>
      </w:numPr>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spacing w:after="120"/>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losing">
    <w:name w:val="Closing"/>
    <w:basedOn w:val="Normal"/>
    <w:pPr>
      <w:ind w:left="4320"/>
    </w:pPr>
  </w:style>
  <w:style w:type="paragraph" w:styleId="Date">
    <w:name w:val="Date"/>
    <w:basedOn w:val="Normal"/>
    <w:next w:val="Normal"/>
  </w:style>
  <w:style w:type="paragraph" w:styleId="E-mailSignature">
    <w:name w:val="E-mail Signature"/>
    <w:basedOn w:val="Normal"/>
  </w:style>
  <w:style w:type="character" w:styleId="Emphasis">
    <w:name w:val="Emphasis"/>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000FF"/>
      <w:u w:val="single"/>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4">
    <w:name w:val="List Bullet 4"/>
    <w:basedOn w:val="Normal"/>
    <w:pPr>
      <w:numPr>
        <w:numId w:val="1"/>
      </w:numPr>
    </w:pPr>
  </w:style>
  <w:style w:type="paragraph" w:styleId="ListBullet5">
    <w:name w:val="List Bullet 5"/>
    <w:basedOn w:val="Normal"/>
    <w:pPr>
      <w:numPr>
        <w:numId w:val="2"/>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4">
    <w:name w:val="List Number 4"/>
    <w:basedOn w:val="Normal"/>
    <w:pPr>
      <w:numPr>
        <w:numId w:val="3"/>
      </w:numPr>
    </w:pPr>
  </w:style>
  <w:style w:type="paragraph" w:styleId="ListNumber5">
    <w:name w:val="List Number 5"/>
    <w:basedOn w:val="Normal"/>
    <w:pPr>
      <w:numPr>
        <w:numId w:val="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styleId="PageNumber">
    <w:name w:val="page number"/>
    <w:basedOn w:val="DefaultParagraphFont"/>
  </w:style>
  <w:style w:type="paragraph" w:styleId="PlainText">
    <w:name w:val="Plain Text"/>
    <w:basedOn w:val="Normal"/>
    <w:link w:val="PlainTextChar"/>
    <w:rPr>
      <w:rFonts w:ascii="Courier New" w:hAnsi="Courier New"/>
      <w:sz w:val="20"/>
      <w:szCs w:val="20"/>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qFormat/>
    <w:rPr>
      <w:b/>
      <w:bCs/>
    </w:r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seCaption">
    <w:name w:val="Case Caption"/>
    <w:basedOn w:val="Normal"/>
    <w:pPr>
      <w:pBdr>
        <w:right w:val="single" w:sz="4" w:space="4" w:color="auto"/>
      </w:pBdr>
    </w:pPr>
  </w:style>
  <w:style w:type="paragraph" w:styleId="Index1">
    <w:name w:val="index 1"/>
    <w:basedOn w:val="Normal"/>
    <w:next w:val="Normal"/>
    <w:autoRedefine/>
    <w:pPr>
      <w:ind w:left="240" w:hanging="240"/>
    </w:pPr>
  </w:style>
  <w:style w:type="paragraph" w:styleId="IndexHeading">
    <w:name w:val="index heading"/>
    <w:basedOn w:val="Normal"/>
    <w:next w:val="Index1"/>
    <w:rPr>
      <w:rFonts w:cs="Arial"/>
      <w:b/>
      <w:bCs/>
    </w:rPr>
  </w:style>
  <w:style w:type="paragraph" w:customStyle="1" w:styleId="CourtVenue">
    <w:name w:val="Court Venue"/>
    <w:basedOn w:val="Normal"/>
    <w:pPr>
      <w:spacing w:line="480" w:lineRule="exact"/>
      <w:jc w:val="center"/>
    </w:pPr>
  </w:style>
  <w:style w:type="paragraph" w:customStyle="1" w:styleId="PleadingFIRST">
    <w:name w:val="PleadingFIRST"/>
    <w:basedOn w:val="BodyText"/>
    <w:next w:val="BodyText"/>
  </w:style>
  <w:style w:type="paragraph" w:customStyle="1" w:styleId="ShortTitle">
    <w:name w:val="ShortTitle"/>
    <w:basedOn w:val="Footer"/>
    <w:next w:val="Normal"/>
    <w:pPr>
      <w:spacing w:line="200" w:lineRule="exact"/>
    </w:pPr>
    <w:rPr>
      <w:sz w:val="20"/>
    </w:rPr>
  </w:style>
  <w:style w:type="paragraph" w:customStyle="1" w:styleId="SignatureLeft">
    <w:name w:val="Signature Left"/>
    <w:basedOn w:val="Normal"/>
    <w:pPr>
      <w:tabs>
        <w:tab w:val="left" w:pos="599"/>
        <w:tab w:val="right" w:pos="3251"/>
      </w:tabs>
      <w:spacing w:line="240" w:lineRule="auto"/>
    </w:pPr>
  </w:style>
  <w:style w:type="paragraph" w:customStyle="1" w:styleId="DeclarationList">
    <w:name w:val="Declaration List"/>
    <w:basedOn w:val="Normal"/>
    <w:pPr>
      <w:numPr>
        <w:numId w:val="15"/>
      </w:numPr>
      <w:tabs>
        <w:tab w:val="clear" w:pos="720"/>
        <w:tab w:val="num" w:pos="360"/>
      </w:tabs>
      <w:spacing w:line="480" w:lineRule="exact"/>
      <w:ind w:firstLine="0"/>
    </w:pPr>
    <w:rPr>
      <w:bCs/>
    </w:rPr>
  </w:style>
  <w:style w:type="paragraph" w:styleId="TableofAuthorities">
    <w:name w:val="table of authorities"/>
    <w:basedOn w:val="Normal"/>
    <w:pPr>
      <w:keepLines/>
      <w:tabs>
        <w:tab w:val="right" w:leader="dot" w:pos="9360"/>
      </w:tabs>
      <w:spacing w:after="240" w:line="240" w:lineRule="auto"/>
      <w:ind w:left="720" w:right="1440" w:hanging="720"/>
    </w:pPr>
  </w:style>
  <w:style w:type="paragraph" w:styleId="TOCHeading">
    <w:name w:val="TOC Heading"/>
    <w:basedOn w:val="Normal"/>
    <w:next w:val="Normal"/>
    <w:qFormat/>
    <w:pPr>
      <w:keepNext/>
      <w:spacing w:after="240"/>
      <w:jc w:val="center"/>
    </w:pPr>
    <w:rPr>
      <w:b/>
      <w:bCs/>
      <w:caps/>
      <w:u w:val="single"/>
    </w:rPr>
  </w:style>
  <w:style w:type="character" w:customStyle="1" w:styleId="WAPlaceHolder">
    <w:name w:val="WA_PlaceHolder"/>
    <w:rPr>
      <w:color w:val="008000"/>
    </w:rPr>
  </w:style>
  <w:style w:type="character" w:customStyle="1" w:styleId="zYDate">
    <w:name w:val="zY_Date"/>
    <w:rPr>
      <w:rFonts w:ascii="Times New Roman" w:hAnsi="Times New Roman"/>
      <w:dstrike w:val="0"/>
      <w:sz w:val="24"/>
      <w:vertAlign w:val="baseline"/>
    </w:rPr>
  </w:style>
  <w:style w:type="paragraph" w:customStyle="1" w:styleId="zYLeftPleadingLine">
    <w:name w:val="zY_LeftPleadingLine"/>
    <w:basedOn w:val="Normal"/>
    <w:pPr>
      <w:framePr w:h="15840" w:hRule="exact" w:wrap="around" w:vAnchor="page" w:hAnchor="page" w:x="1801" w:yAlign="top"/>
      <w:pBdr>
        <w:right w:val="double" w:sz="4" w:space="0" w:color="auto"/>
      </w:pBdr>
    </w:pPr>
    <w:rPr>
      <w:sz w:val="12"/>
      <w:szCs w:val="20"/>
    </w:rPr>
  </w:style>
  <w:style w:type="paragraph" w:customStyle="1" w:styleId="zYLineNumbers">
    <w:name w:val="zY_LineNumbers"/>
    <w:basedOn w:val="Normal"/>
    <w:pPr>
      <w:framePr w:w="288" w:h="13493" w:hRule="exact" w:hSpace="180" w:vSpace="180" w:wrap="around" w:vAnchor="page" w:hAnchor="page" w:x="1419" w:y="1441"/>
      <w:spacing w:line="480" w:lineRule="exact"/>
      <w:jc w:val="right"/>
    </w:pPr>
    <w:rPr>
      <w:szCs w:val="20"/>
    </w:rPr>
  </w:style>
  <w:style w:type="paragraph" w:customStyle="1" w:styleId="zYPage">
    <w:name w:val="zY_Page"/>
    <w:basedOn w:val="Normal"/>
    <w:pPr>
      <w:keepNext/>
      <w:spacing w:after="240"/>
      <w:jc w:val="right"/>
    </w:pPr>
    <w:rPr>
      <w:b/>
      <w:u w:val="single"/>
    </w:rPr>
  </w:style>
  <w:style w:type="paragraph" w:customStyle="1" w:styleId="Note">
    <w:name w:val="Note"/>
    <w:basedOn w:val="Normal"/>
    <w:next w:val="AttorneyandFirm"/>
    <w:rPr>
      <w:rFonts w:ascii="Times New Roman Bold" w:hAnsi="Times New Roman Bold"/>
      <w:b/>
      <w:i/>
      <w:vanish/>
      <w:sz w:val="20"/>
      <w:szCs w:val="20"/>
    </w:rPr>
  </w:style>
  <w:style w:type="paragraph" w:customStyle="1" w:styleId="zYRightPleadingLine">
    <w:name w:val="zY_RightPleadingLine"/>
    <w:basedOn w:val="Normal"/>
    <w:pPr>
      <w:framePr w:h="15840" w:hRule="exact" w:hSpace="187" w:vSpace="187" w:wrap="around" w:vAnchor="page" w:hAnchor="page" w:x="11773" w:yAlign="top"/>
      <w:pBdr>
        <w:left w:val="single" w:sz="4" w:space="0" w:color="auto"/>
      </w:pBdr>
    </w:pPr>
    <w:rPr>
      <w:sz w:val="12"/>
      <w:szCs w:val="20"/>
    </w:rPr>
  </w:style>
  <w:style w:type="paragraph" w:customStyle="1" w:styleId="zYTableHeading">
    <w:name w:val="zY_TableHeading"/>
    <w:basedOn w:val="Normal"/>
    <w:pPr>
      <w:keepNext/>
      <w:spacing w:before="720" w:after="240"/>
      <w:jc w:val="center"/>
    </w:pPr>
    <w:rPr>
      <w:b/>
      <w:bCs/>
      <w:u w:val="single"/>
    </w:rPr>
  </w:style>
  <w:style w:type="paragraph" w:customStyle="1" w:styleId="zYTableHeadingFirstPage">
    <w:name w:val="zY_TableHeadingFirstPage"/>
    <w:basedOn w:val="zYTableHeading"/>
    <w:pPr>
      <w:keepNext w:val="0"/>
    </w:pPr>
    <w:rPr>
      <w:caps/>
    </w:rPr>
  </w:style>
  <w:style w:type="paragraph" w:customStyle="1" w:styleId="CaseCaptionBottom">
    <w:name w:val="Case Caption Bottom"/>
    <w:basedOn w:val="CaseCaption"/>
    <w:next w:val="CaseCaption"/>
    <w:pPr>
      <w:pBdr>
        <w:bottom w:val="single" w:sz="4" w:space="1" w:color="auto"/>
      </w:pBdr>
      <w:ind w:left="-86"/>
    </w:pPr>
  </w:style>
  <w:style w:type="paragraph" w:customStyle="1" w:styleId="CaseCaptionR-additionalinfo">
    <w:name w:val="Case Caption R-additional info"/>
    <w:basedOn w:val="Normal"/>
    <w:pPr>
      <w:tabs>
        <w:tab w:val="left" w:pos="1152"/>
        <w:tab w:val="left" w:pos="1944"/>
      </w:tabs>
    </w:pPr>
  </w:style>
  <w:style w:type="paragraph" w:customStyle="1" w:styleId="CaseCaptionRight">
    <w:name w:val="Case Caption Right"/>
    <w:basedOn w:val="Normal"/>
    <w:pPr>
      <w:tabs>
        <w:tab w:val="left" w:pos="1158"/>
      </w:tabs>
    </w:pPr>
  </w:style>
  <w:style w:type="paragraph" w:customStyle="1" w:styleId="AttorneyandFirm">
    <w:name w:val="Attorney and Firm"/>
    <w:basedOn w:val="Normal"/>
    <w:link w:val="AttorneyandFirmChar"/>
    <w:pPr>
      <w:ind w:right="3600"/>
    </w:pPr>
  </w:style>
  <w:style w:type="paragraph" w:customStyle="1" w:styleId="IntrotoInterrogatories">
    <w:name w:val="Intro to Interrogatories"/>
    <w:basedOn w:val="BodyText"/>
    <w:pPr>
      <w:tabs>
        <w:tab w:val="left" w:pos="3240"/>
      </w:tabs>
      <w:ind w:firstLine="0"/>
    </w:pPr>
  </w:style>
  <w:style w:type="paragraph" w:customStyle="1" w:styleId="Discovery">
    <w:name w:val="Discovery"/>
    <w:basedOn w:val="Normal"/>
    <w:next w:val="BodyText"/>
    <w:pPr>
      <w:keepNext/>
      <w:keepLines/>
      <w:spacing w:after="240"/>
    </w:pPr>
    <w:rPr>
      <w:b/>
      <w:caps/>
      <w:u w:val="single"/>
    </w:rPr>
  </w:style>
  <w:style w:type="paragraph" w:customStyle="1" w:styleId="Column1Body">
    <w:name w:val="Column 1 Body"/>
    <w:basedOn w:val="Normal"/>
    <w:pPr>
      <w:spacing w:after="480" w:line="480" w:lineRule="exact"/>
    </w:pPr>
  </w:style>
  <w:style w:type="paragraph" w:styleId="BalloonText">
    <w:name w:val="Balloon Text"/>
    <w:basedOn w:val="Normal"/>
    <w:rPr>
      <w:rFonts w:ascii="Tahoma" w:hAnsi="Tahoma" w:cs="Tahoma"/>
      <w:sz w:val="16"/>
      <w:szCs w:val="16"/>
    </w:rPr>
  </w:style>
  <w:style w:type="paragraph" w:styleId="Caption">
    <w:name w:val="caption"/>
    <w:basedOn w:val="Normal"/>
    <w:next w:val="Normal"/>
    <w:qFormat/>
    <w:rPr>
      <w:b/>
      <w:bCs/>
      <w:sz w:val="20"/>
      <w:szCs w:val="20"/>
    </w:rPr>
  </w:style>
  <w:style w:type="character" w:styleId="CommentReference">
    <w:name w:val="annotation reference"/>
    <w:rPr>
      <w:sz w:val="16"/>
      <w:szCs w:val="16"/>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DocumentMap">
    <w:name w:val="Document Map"/>
    <w:basedOn w:val="Normal"/>
    <w:pPr>
      <w:shd w:val="clear" w:color="auto" w:fill="000080"/>
    </w:pPr>
    <w:rPr>
      <w:rFonts w:ascii="Tahoma" w:hAnsi="Tahoma" w:cs="Tahoma"/>
      <w:sz w:val="20"/>
      <w:szCs w:val="20"/>
    </w:rPr>
  </w:style>
  <w:style w:type="character" w:styleId="EndnoteReference">
    <w:name w:val="endnote reference"/>
    <w:rPr>
      <w:vertAlign w:val="superscript"/>
    </w:rPr>
  </w:style>
  <w:style w:type="paragraph" w:styleId="EndnoteText">
    <w:name w:val="endnote text"/>
    <w:basedOn w:val="Normal"/>
    <w:rPr>
      <w:sz w:val="20"/>
      <w:szCs w:val="20"/>
    </w:r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240" w:lineRule="exact"/>
    </w:pPr>
    <w:rPr>
      <w:rFonts w:ascii="Courier New" w:hAnsi="Courier New"/>
    </w:rPr>
  </w:style>
  <w:style w:type="paragraph" w:styleId="TableofFigures">
    <w:name w:val="table of figures"/>
    <w:basedOn w:val="Normal"/>
    <w:next w:val="Normal"/>
  </w:style>
  <w:style w:type="paragraph" w:customStyle="1" w:styleId="zYTOAHeadingFirstPage">
    <w:name w:val="zY_TOAHeadingFirstPage"/>
    <w:basedOn w:val="Normal"/>
    <w:pPr>
      <w:spacing w:before="720" w:after="240"/>
      <w:jc w:val="center"/>
      <w:outlineLvl w:val="0"/>
    </w:pPr>
    <w:rPr>
      <w:b/>
      <w:bCs/>
      <w:caps/>
      <w:u w:val="single"/>
    </w:rPr>
  </w:style>
  <w:style w:type="paragraph" w:customStyle="1" w:styleId="DeclarationSignature">
    <w:name w:val="Declaration Signature"/>
    <w:basedOn w:val="Normal"/>
    <w:pPr>
      <w:pBdr>
        <w:top w:val="single" w:sz="4" w:space="1" w:color="auto"/>
      </w:pBdr>
      <w:spacing w:before="720" w:line="240" w:lineRule="auto"/>
      <w:jc w:val="center"/>
    </w:pPr>
  </w:style>
  <w:style w:type="paragraph" w:customStyle="1" w:styleId="DeclarationText">
    <w:name w:val="Declaration Text"/>
    <w:basedOn w:val="BodyText"/>
  </w:style>
  <w:style w:type="paragraph" w:customStyle="1" w:styleId="POS2Signatures">
    <w:name w:val="POS 2 Signatures"/>
    <w:basedOn w:val="Normal"/>
    <w:pPr>
      <w:tabs>
        <w:tab w:val="right" w:pos="3600"/>
        <w:tab w:val="left" w:pos="5040"/>
        <w:tab w:val="right" w:pos="8640"/>
      </w:tabs>
      <w:spacing w:line="240" w:lineRule="auto"/>
    </w:pPr>
  </w:style>
  <w:style w:type="paragraph" w:customStyle="1" w:styleId="POSBlockText">
    <w:name w:val="POS Block Text"/>
    <w:basedOn w:val="Normal"/>
    <w:pPr>
      <w:tabs>
        <w:tab w:val="left" w:pos="720"/>
      </w:tabs>
      <w:spacing w:after="240"/>
      <w:ind w:left="720" w:hanging="360"/>
    </w:pPr>
  </w:style>
  <w:style w:type="paragraph" w:customStyle="1" w:styleId="POSBlockText2">
    <w:name w:val="POS Block Text 2"/>
    <w:basedOn w:val="Normal"/>
    <w:pPr>
      <w:spacing w:after="240"/>
      <w:ind w:left="1080" w:hanging="360"/>
    </w:pPr>
  </w:style>
  <w:style w:type="paragraph" w:customStyle="1" w:styleId="POSBodyText">
    <w:name w:val="POS Body Text"/>
    <w:basedOn w:val="Normal"/>
    <w:pPr>
      <w:spacing w:after="240"/>
      <w:ind w:firstLine="720"/>
    </w:pPr>
  </w:style>
  <w:style w:type="paragraph" w:customStyle="1" w:styleId="POSBodyTextContinued">
    <w:name w:val="POS Body Text Continued"/>
    <w:basedOn w:val="Normal"/>
    <w:pPr>
      <w:spacing w:after="240"/>
    </w:pPr>
  </w:style>
  <w:style w:type="paragraph" w:customStyle="1" w:styleId="POSSignature">
    <w:name w:val="POS Signature"/>
    <w:basedOn w:val="Normal"/>
    <w:pPr>
      <w:pBdr>
        <w:top w:val="single" w:sz="6" w:space="1" w:color="000000"/>
      </w:pBdr>
      <w:spacing w:before="600"/>
      <w:ind w:left="5040"/>
      <w:jc w:val="center"/>
    </w:pPr>
  </w:style>
  <w:style w:type="paragraph" w:customStyle="1" w:styleId="POSTable">
    <w:name w:val="POS Table"/>
    <w:basedOn w:val="Normal"/>
    <w:pPr>
      <w:spacing w:after="240"/>
    </w:pPr>
  </w:style>
  <w:style w:type="paragraph" w:customStyle="1" w:styleId="POSTitle">
    <w:name w:val="POS Title"/>
    <w:basedOn w:val="Normal"/>
    <w:next w:val="Normal"/>
    <w:pPr>
      <w:spacing w:line="480" w:lineRule="exact"/>
      <w:jc w:val="center"/>
    </w:pPr>
    <w:rPr>
      <w:b/>
      <w:bCs/>
      <w:u w:val="single"/>
    </w:rPr>
  </w:style>
  <w:style w:type="paragraph" w:customStyle="1" w:styleId="VERIFState">
    <w:name w:val="VERIF State"/>
    <w:basedOn w:val="Normal"/>
    <w:next w:val="BodyText"/>
    <w:pPr>
      <w:spacing w:after="240" w:line="240" w:lineRule="auto"/>
    </w:pPr>
    <w:rPr>
      <w:b/>
      <w:bCs/>
      <w:caps/>
    </w:rPr>
  </w:style>
  <w:style w:type="paragraph" w:customStyle="1" w:styleId="VERIFTitle">
    <w:name w:val="VERIF Title"/>
    <w:basedOn w:val="Normal"/>
    <w:next w:val="VERIFState"/>
    <w:pPr>
      <w:spacing w:line="480" w:lineRule="exact"/>
      <w:jc w:val="center"/>
    </w:pPr>
    <w:rPr>
      <w:b/>
      <w:bCs/>
      <w:u w:val="single"/>
    </w:rPr>
  </w:style>
  <w:style w:type="paragraph" w:customStyle="1" w:styleId="POSServiceListTable">
    <w:name w:val="POS ServiceList Table"/>
    <w:basedOn w:val="Normal"/>
    <w:pPr>
      <w:spacing w:after="240"/>
    </w:pPr>
  </w:style>
  <w:style w:type="paragraph" w:customStyle="1" w:styleId="PleadingTitle">
    <w:name w:val="Pleading Title"/>
    <w:basedOn w:val="Normal"/>
    <w:next w:val="Normal"/>
    <w:pPr>
      <w:tabs>
        <w:tab w:val="left" w:pos="1158"/>
      </w:tabs>
      <w:spacing w:before="240" w:after="240"/>
    </w:pPr>
    <w:rPr>
      <w:rFonts w:ascii="Times New Roman Bold" w:hAnsi="Times New Roman Bold"/>
      <w:b/>
      <w:caps/>
    </w:rPr>
  </w:style>
  <w:style w:type="paragraph" w:customStyle="1" w:styleId="SigningAttorney">
    <w:name w:val="Signing Attorney"/>
    <w:basedOn w:val="Normal"/>
    <w:pPr>
      <w:ind w:left="432"/>
    </w:pPr>
  </w:style>
  <w:style w:type="paragraph" w:customStyle="1" w:styleId="SignatureLine">
    <w:name w:val="Signature Line"/>
    <w:basedOn w:val="Normal"/>
    <w:pPr>
      <w:tabs>
        <w:tab w:val="left" w:pos="432"/>
        <w:tab w:val="right" w:pos="5141"/>
      </w:tabs>
      <w:spacing w:before="720" w:line="240" w:lineRule="auto"/>
    </w:pPr>
    <w:rPr>
      <w:u w:val="single"/>
    </w:rPr>
  </w:style>
  <w:style w:type="paragraph" w:customStyle="1" w:styleId="DeclarationTitle">
    <w:name w:val="Declaration Title"/>
    <w:basedOn w:val="Normal"/>
    <w:next w:val="DeclarationText"/>
    <w:pPr>
      <w:spacing w:after="240"/>
      <w:jc w:val="center"/>
    </w:pPr>
    <w:rPr>
      <w:b/>
      <w:u w:val="single"/>
    </w:rPr>
  </w:style>
  <w:style w:type="paragraph" w:customStyle="1" w:styleId="DiscoveryResponse">
    <w:name w:val="Discovery Response"/>
    <w:basedOn w:val="Discovery"/>
    <w:next w:val="BodyText"/>
  </w:style>
  <w:style w:type="paragraph" w:customStyle="1" w:styleId="Column1List">
    <w:name w:val="Column 1 List"/>
    <w:basedOn w:val="Column1Body"/>
    <w:pPr>
      <w:numPr>
        <w:numId w:val="16"/>
      </w:numPr>
    </w:pPr>
  </w:style>
  <w:style w:type="paragraph" w:customStyle="1" w:styleId="Column2Body">
    <w:name w:val="Column 2 Body"/>
    <w:basedOn w:val="Normal"/>
    <w:pPr>
      <w:spacing w:after="480" w:line="480" w:lineRule="exact"/>
    </w:pPr>
  </w:style>
  <w:style w:type="paragraph" w:customStyle="1" w:styleId="Column2List">
    <w:name w:val="Column 2 List"/>
    <w:basedOn w:val="Column2Body"/>
    <w:pPr>
      <w:numPr>
        <w:ilvl w:val="1"/>
        <w:numId w:val="16"/>
      </w:numPr>
    </w:pPr>
  </w:style>
  <w:style w:type="paragraph" w:customStyle="1" w:styleId="ColumnLeftBody">
    <w:name w:val="Column Left Body"/>
    <w:basedOn w:val="Normal"/>
    <w:pPr>
      <w:spacing w:line="476" w:lineRule="exact"/>
    </w:pPr>
  </w:style>
  <w:style w:type="paragraph" w:customStyle="1" w:styleId="ColumnLeftList">
    <w:name w:val="Column Left List"/>
    <w:basedOn w:val="ColumnLeftBody"/>
    <w:pPr>
      <w:numPr>
        <w:numId w:val="17"/>
      </w:numPr>
    </w:pPr>
  </w:style>
  <w:style w:type="paragraph" w:customStyle="1" w:styleId="ColumnRightBody">
    <w:name w:val="Column Right Body"/>
    <w:basedOn w:val="Normal"/>
    <w:pPr>
      <w:spacing w:line="476" w:lineRule="exact"/>
    </w:pPr>
  </w:style>
  <w:style w:type="paragraph" w:customStyle="1" w:styleId="ColumnRightList">
    <w:name w:val="Column Right List"/>
    <w:basedOn w:val="ColumnRightBody"/>
    <w:pPr>
      <w:numPr>
        <w:ilvl w:val="1"/>
        <w:numId w:val="17"/>
      </w:numPr>
    </w:pPr>
  </w:style>
  <w:style w:type="character" w:customStyle="1" w:styleId="BodyTextChar">
    <w:name w:val="Body Text Char"/>
    <w:aliases w:val="BT Char1"/>
    <w:link w:val="BodyText"/>
    <w:rPr>
      <w:sz w:val="24"/>
      <w:szCs w:val="24"/>
      <w:lang w:val="en-US" w:eastAsia="en-US" w:bidi="ar-SA"/>
    </w:rPr>
  </w:style>
  <w:style w:type="paragraph" w:customStyle="1" w:styleId="SingleBlock">
    <w:name w:val="Single Block"/>
    <w:basedOn w:val="Normal"/>
    <w:pPr>
      <w:spacing w:before="240" w:line="240" w:lineRule="auto"/>
    </w:pPr>
  </w:style>
  <w:style w:type="paragraph" w:customStyle="1" w:styleId="BATOAPageHeading">
    <w:name w:val="BA TOA Page Heading"/>
    <w:basedOn w:val="Normal"/>
    <w:pPr>
      <w:tabs>
        <w:tab w:val="right" w:pos="9360"/>
      </w:tabs>
      <w:spacing w:line="240" w:lineRule="auto"/>
    </w:pPr>
    <w:rPr>
      <w:rFonts w:ascii="Times New Roman Bold" w:hAnsi="Times New Roman Bold"/>
      <w:b/>
    </w:rPr>
  </w:style>
  <w:style w:type="paragraph" w:customStyle="1" w:styleId="BATOAHeading">
    <w:name w:val="BA TOA Heading"/>
    <w:basedOn w:val="Normal"/>
    <w:pPr>
      <w:spacing w:after="240" w:line="240" w:lineRule="auto"/>
    </w:pPr>
    <w:rPr>
      <w:rFonts w:ascii="Times New Roman Bold" w:hAnsi="Times New Roman Bold"/>
      <w:b/>
      <w:smallCaps/>
    </w:rPr>
  </w:style>
  <w:style w:type="paragraph" w:customStyle="1" w:styleId="BATOAEntry">
    <w:name w:val="BA TOA Entry"/>
    <w:basedOn w:val="Normal"/>
    <w:pPr>
      <w:tabs>
        <w:tab w:val="right" w:leader="dot" w:pos="9360"/>
      </w:tabs>
      <w:spacing w:after="240" w:line="240" w:lineRule="auto"/>
      <w:ind w:left="360" w:right="720" w:hanging="360"/>
    </w:pPr>
  </w:style>
  <w:style w:type="paragraph" w:customStyle="1" w:styleId="BADraft">
    <w:name w:val="BA Draft"/>
    <w:basedOn w:val="BodyText"/>
    <w:pPr>
      <w:keepLines/>
      <w:widowControl w:val="0"/>
      <w:spacing w:line="240" w:lineRule="auto"/>
      <w:ind w:firstLine="0"/>
    </w:pPr>
  </w:style>
  <w:style w:type="paragraph" w:customStyle="1" w:styleId="BATOATitle">
    <w:name w:val="BA TOA Title"/>
    <w:basedOn w:val="Normal"/>
    <w:pPr>
      <w:spacing w:before="120" w:after="240" w:line="240" w:lineRule="auto"/>
      <w:jc w:val="center"/>
    </w:pPr>
    <w:rPr>
      <w:b/>
      <w:caps/>
      <w:u w:val="single"/>
    </w:rPr>
  </w:style>
  <w:style w:type="character" w:customStyle="1" w:styleId="zYRunIn">
    <w:name w:val="zY_RunIn"/>
    <w:rPr>
      <w:vanish/>
      <w:color w:val="0000FF"/>
    </w:rPr>
  </w:style>
  <w:style w:type="paragraph" w:customStyle="1" w:styleId="DocID">
    <w:name w:val="DocID"/>
    <w:basedOn w:val="Normal"/>
    <w:next w:val="Normal"/>
    <w:link w:val="DocIDChar"/>
    <w:pPr>
      <w:ind w:left="-1037"/>
    </w:pPr>
    <w:rPr>
      <w:rFonts w:ascii="Trebuchet MS" w:hAnsi="Trebuchet MS"/>
      <w:caps/>
      <w:color w:val="000000"/>
      <w:sz w:val="16"/>
      <w:lang w:val="fi-FI"/>
    </w:rPr>
  </w:style>
  <w:style w:type="character" w:customStyle="1" w:styleId="AttorneyandFirmChar">
    <w:name w:val="Attorney and Firm Char"/>
    <w:link w:val="AttorneyandFirm"/>
    <w:rPr>
      <w:sz w:val="28"/>
      <w:szCs w:val="24"/>
    </w:rPr>
  </w:style>
  <w:style w:type="character" w:customStyle="1" w:styleId="DocIDChar">
    <w:name w:val="DocID Char"/>
    <w:link w:val="DocID"/>
    <w:rPr>
      <w:rFonts w:ascii="Trebuchet MS" w:hAnsi="Trebuchet MS"/>
      <w:caps/>
      <w:color w:val="000000"/>
      <w:sz w:val="16"/>
      <w:szCs w:val="28"/>
      <w:lang w:val="fi-FI"/>
    </w:rPr>
  </w:style>
  <w:style w:type="paragraph" w:customStyle="1" w:styleId="CertTitle">
    <w:name w:val="Cert Title"/>
    <w:basedOn w:val="Normal"/>
    <w:next w:val="BodyText"/>
    <w:pPr>
      <w:widowControl w:val="0"/>
      <w:spacing w:line="480" w:lineRule="exact"/>
      <w:jc w:val="center"/>
    </w:pPr>
    <w:rPr>
      <w:b/>
      <w:caps/>
      <w:sz w:val="24"/>
      <w:u w:val="single"/>
    </w:rPr>
  </w:style>
  <w:style w:type="character" w:customStyle="1" w:styleId="AllCaps">
    <w:name w:val="AllCaps"/>
    <w:uiPriority w:val="1"/>
    <w:rPr>
      <w:caps/>
    </w:rPr>
  </w:style>
  <w:style w:type="paragraph" w:customStyle="1" w:styleId="CertSignature">
    <w:name w:val="Cert Signature"/>
    <w:basedOn w:val="Normal"/>
    <w:pPr>
      <w:tabs>
        <w:tab w:val="left" w:pos="9360"/>
      </w:tabs>
      <w:spacing w:before="480"/>
      <w:ind w:left="4320"/>
      <w:contextualSpacing/>
    </w:pPr>
    <w:rPr>
      <w:sz w:val="24"/>
      <w:u w:val="single"/>
    </w:rPr>
  </w:style>
  <w:style w:type="paragraph" w:customStyle="1" w:styleId="CertText">
    <w:name w:val="Cert Text"/>
    <w:basedOn w:val="Normal"/>
    <w:pPr>
      <w:spacing w:after="240"/>
      <w:ind w:firstLine="720"/>
    </w:pPr>
    <w:rPr>
      <w:sz w:val="24"/>
    </w:rPr>
  </w:style>
  <w:style w:type="paragraph" w:customStyle="1" w:styleId="CertCheckbox">
    <w:name w:val="Cert Checkbox"/>
    <w:basedOn w:val="Normal"/>
    <w:rPr>
      <w:b/>
      <w:sz w:val="24"/>
    </w:rPr>
  </w:style>
  <w:style w:type="paragraph" w:customStyle="1" w:styleId="Address">
    <w:name w:val="Address"/>
    <w:basedOn w:val="Normal"/>
    <w:next w:val="Normal"/>
    <w:link w:val="AddressChar"/>
    <w:pPr>
      <w:keepLines/>
      <w:spacing w:after="240"/>
    </w:pPr>
    <w:rPr>
      <w:sz w:val="24"/>
    </w:rPr>
  </w:style>
  <w:style w:type="character" w:customStyle="1" w:styleId="AddressChar">
    <w:name w:val="Address Char"/>
    <w:link w:val="Address"/>
    <w:rPr>
      <w:sz w:val="24"/>
      <w:szCs w:val="24"/>
    </w:rPr>
  </w:style>
  <w:style w:type="paragraph" w:customStyle="1" w:styleId="CertTextSingleContinued">
    <w:name w:val="Cert Text Single Continued"/>
    <w:basedOn w:val="CertText"/>
    <w:pPr>
      <w:ind w:firstLine="0"/>
    </w:pPr>
  </w:style>
  <w:style w:type="character" w:customStyle="1" w:styleId="zYDoc">
    <w:name w:val="zY_Doc"/>
    <w:semiHidden/>
    <w:rPr>
      <w:b/>
      <w:bCs w:val="0"/>
    </w:rPr>
  </w:style>
  <w:style w:type="paragraph" w:customStyle="1" w:styleId="Jurat">
    <w:name w:val="Jurat"/>
    <w:basedOn w:val="Normal"/>
    <w:pPr>
      <w:widowControl w:val="0"/>
      <w:spacing w:line="480" w:lineRule="exact"/>
    </w:pPr>
    <w:rPr>
      <w:caps/>
      <w:sz w:val="24"/>
    </w:rPr>
  </w:style>
  <w:style w:type="character" w:customStyle="1" w:styleId="FooterChar">
    <w:name w:val="Footer Char"/>
    <w:link w:val="Footer"/>
    <w:uiPriority w:val="99"/>
    <w:rPr>
      <w:sz w:val="28"/>
      <w:szCs w:val="24"/>
    </w:rPr>
  </w:style>
  <w:style w:type="paragraph" w:customStyle="1" w:styleId="SigAttorneyName">
    <w:name w:val="Sig Attorney Name"/>
    <w:basedOn w:val="Normal"/>
    <w:pPr>
      <w:keepNext/>
      <w:ind w:left="4752"/>
    </w:pPr>
  </w:style>
  <w:style w:type="paragraph" w:customStyle="1" w:styleId="SigByLine">
    <w:name w:val="Sig By Line"/>
    <w:basedOn w:val="Normal"/>
    <w:pPr>
      <w:keepNext/>
      <w:tabs>
        <w:tab w:val="right" w:pos="4752"/>
        <w:tab w:val="right" w:pos="9360"/>
      </w:tabs>
      <w:spacing w:before="720" w:line="240" w:lineRule="auto"/>
      <w:ind w:left="4320"/>
    </w:pPr>
  </w:style>
  <w:style w:type="character" w:customStyle="1" w:styleId="BodyTextChar1">
    <w:name w:val="Body Text Char1"/>
    <w:aliases w:val="BT Char"/>
    <w:rPr>
      <w:sz w:val="28"/>
      <w:szCs w:val="24"/>
    </w:rPr>
  </w:style>
  <w:style w:type="paragraph" w:customStyle="1" w:styleId="Parties">
    <w:name w:val="Parties"/>
    <w:basedOn w:val="Normal"/>
    <w:pPr>
      <w:pBdr>
        <w:right w:val="single" w:sz="4" w:space="4" w:color="auto"/>
      </w:pBdr>
      <w:suppressAutoHyphens/>
      <w:spacing w:after="240"/>
    </w:pPr>
    <w:rPr>
      <w:szCs w:val="20"/>
    </w:rPr>
  </w:style>
  <w:style w:type="paragraph" w:customStyle="1" w:styleId="CoverFirmName">
    <w:name w:val="Cover Firm Name"/>
    <w:basedOn w:val="Normal"/>
    <w:rPr>
      <w:caps/>
      <w:szCs w:val="22"/>
    </w:rPr>
  </w:style>
  <w:style w:type="paragraph" w:customStyle="1" w:styleId="CoverAttorneyName">
    <w:name w:val="Cover Attorney Name"/>
    <w:basedOn w:val="Normal"/>
    <w:pPr>
      <w:ind w:left="216" w:hanging="216"/>
    </w:pPr>
    <w:rPr>
      <w:szCs w:val="20"/>
    </w:rPr>
  </w:style>
  <w:style w:type="paragraph" w:customStyle="1" w:styleId="CoverOfficeAddress">
    <w:name w:val="Cover Office Address"/>
    <w:basedOn w:val="Normal"/>
    <w:pPr>
      <w:tabs>
        <w:tab w:val="left" w:pos="1166"/>
      </w:tabs>
    </w:pPr>
    <w:rPr>
      <w:szCs w:val="22"/>
    </w:rPr>
  </w:style>
  <w:style w:type="character" w:customStyle="1" w:styleId="PlainTextChar">
    <w:name w:val="Plain Text Char"/>
    <w:link w:val="PlainText"/>
    <w:rPr>
      <w:rFonts w:ascii="Courier New" w:hAnsi="Courier New" w:cs="Courier New"/>
    </w:rPr>
  </w:style>
  <w:style w:type="paragraph" w:customStyle="1" w:styleId="PLDCaption2">
    <w:name w:val="PLD Caption 2"/>
    <w:basedOn w:val="Normal"/>
    <w:pPr>
      <w:tabs>
        <w:tab w:val="left" w:pos="1656"/>
      </w:tabs>
      <w:ind w:left="144"/>
      <w:contextualSpacing/>
    </w:pPr>
  </w:style>
  <w:style w:type="character" w:customStyle="1" w:styleId="NoteHeadingChar">
    <w:name w:val="Note Heading Char"/>
    <w:link w:val="NoteHeading"/>
    <w:rPr>
      <w:sz w:val="28"/>
      <w:szCs w:val="24"/>
    </w:rPr>
  </w:style>
  <w:style w:type="character" w:customStyle="1" w:styleId="TitleChar">
    <w:name w:val="Title Char"/>
    <w:link w:val="Title"/>
    <w:rPr>
      <w:rFonts w:cs="Arial"/>
      <w:b/>
      <w:sz w:val="28"/>
      <w:szCs w:val="32"/>
      <w:u w:val="single"/>
    </w:rPr>
  </w:style>
  <w:style w:type="paragraph" w:styleId="Revision">
    <w:name w:val="Revision"/>
    <w:hidden/>
    <w:semiHidden/>
    <w:rsid w:val="00DE7173"/>
  </w:style>
  <w:style w:type="character" w:styleId="UnresolvedMention">
    <w:name w:val="Unresolved Mention"/>
    <w:basedOn w:val="DefaultParagraphFont"/>
    <w:uiPriority w:val="99"/>
    <w:semiHidden/>
    <w:unhideWhenUsed/>
    <w:rsid w:val="00050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77748-CE10-4FFA-A02D-B4E074B2C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9</Pages>
  <Words>2281</Words>
  <Characters>13004</Characters>
  <Application>Microsoft Office Word</Application>
  <DocSecurity>0</DocSecurity>
  <PresentationFormat/>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U.S.D.C.</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sgd</dc:creator>
  <cp:keywords/>
  <cp:lastModifiedBy>Sabriyya Pate</cp:lastModifiedBy>
  <cp:revision>29</cp:revision>
  <cp:lastPrinted>2024-01-08T17:10:00Z</cp:lastPrinted>
  <dcterms:created xsi:type="dcterms:W3CDTF">2024-01-08T17:12:00Z</dcterms:created>
  <dcterms:modified xsi:type="dcterms:W3CDTF">2026-04-27T18:04:00Z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5041545.1</vt:lpwstr>
  </property>
  <property fmtid="{D5CDD505-2E9C-101B-9397-08002B2CF9AE}" pid="3" name="FileNumber">
    <vt:lpwstr>43520-00012</vt:lpwstr>
  </property>
  <property fmtid="{D5CDD505-2E9C-101B-9397-08002B2CF9AE}" pid="4" name="DocVersion">
    <vt:lpwstr>1</vt:lpwstr>
  </property>
  <property fmtid="{D5CDD505-2E9C-101B-9397-08002B2CF9AE}" pid="5" name="MAIL_MSG_ID1">
    <vt:lpwstr>gFAAsdpvfP9KDXKGfR509tUJ5IZC9r2I9hYqgBn+J/Npr7nTO56F7h2t49ToW/jP7UeyDwKprt6tZIXl_x000d_
Ga8dpkSYYUekeGENcNe+sAgRR4TOzKHbSjLli365kTaUaAiozzi3sSJYiGsMsRnv1f+6Bo3qz4YV_x000d_
ObCoQ1p4EhP9PqrYnB2wqYTljE18k5WEJ3NOf0yoGLkEK9zYfTyT6Frm6cOqX2xLKAAkYForBFdN_x000d_
RA2aKOFnspgQePX+M</vt:lpwstr>
  </property>
  <property fmtid="{D5CDD505-2E9C-101B-9397-08002B2CF9AE}" pid="6" name="MAIL_MSG_ID2">
    <vt:lpwstr>LPjOPqLHR4VJ5Dkba5g+m+JhmlUvHl7l8ZWEqAP7K8j3o6ijexwTJYa/S1h_x000d_
iV4Yj9ER0U+tMj8s3EXbgmx+l82trN2lEgAz1g==</vt:lpwstr>
  </property>
  <property fmtid="{D5CDD505-2E9C-101B-9397-08002B2CF9AE}" pid="7" name="RESPONSE_SENDER_NAME">
    <vt:lpwstr>gAAAJ+PfKkF/6hg9aS7UnsL/oexDM5tAhcSm</vt:lpwstr>
  </property>
  <property fmtid="{D5CDD505-2E9C-101B-9397-08002B2CF9AE}" pid="8" name="EMAIL_OWNER_ADDRESS">
    <vt:lpwstr>sAAAXRTqSjcrLApYVbRfY9ycKtiKtzh+5FswIcoQO5mLtYs=</vt:lpwstr>
  </property>
  <property fmtid="{D5CDD505-2E9C-101B-9397-08002B2CF9AE}" pid="9" name="ExtendedName">
    <vt:lpwstr>Ex Parte re d</vt:lpwstr>
  </property>
  <property fmtid="{D5CDD505-2E9C-101B-9397-08002B2CF9AE}" pid="10" name="Client">
    <vt:lpwstr>43520</vt:lpwstr>
  </property>
  <property fmtid="{D5CDD505-2E9C-101B-9397-08002B2CF9AE}" pid="11" name="Matter">
    <vt:lpwstr>00012</vt:lpwstr>
  </property>
  <property fmtid="{D5CDD505-2E9C-101B-9397-08002B2CF9AE}" pid="12" name="AuthorID">
    <vt:lpwstr>MEM</vt:lpwstr>
  </property>
  <property fmtid="{D5CDD505-2E9C-101B-9397-08002B2CF9AE}" pid="13" name="TypistID">
    <vt:lpwstr>MEM</vt:lpwstr>
  </property>
  <property fmtid="{D5CDD505-2E9C-101B-9397-08002B2CF9AE}" pid="14" name="DocType">
    <vt:lpwstr>PLD</vt:lpwstr>
  </property>
  <property fmtid="{D5CDD505-2E9C-101B-9397-08002B2CF9AE}" pid="15" name="BA_CurrentTOAMode">
    <vt:lpwstr>BA Mode</vt:lpwstr>
  </property>
  <property fmtid="{D5CDD505-2E9C-101B-9397-08002B2CF9AE}" pid="16" name="BA_SchemeName">
    <vt:lpwstr>MSK Cases (underlined) Statutes Other</vt:lpwstr>
  </property>
  <property fmtid="{D5CDD505-2E9C-101B-9397-08002B2CF9AE}" pid="17" name="BA_LastScanDate">
    <vt:lpwstr>03/16/2012 11:59 AM</vt:lpwstr>
  </property>
  <property fmtid="{D5CDD505-2E9C-101B-9397-08002B2CF9AE}" pid="18" name="BA_LastScanVersion">
    <vt:lpwstr>02.07.0020</vt:lpwstr>
  </property>
  <property fmtid="{D5CDD505-2E9C-101B-9397-08002B2CF9AE}" pid="19" name="BA_LastReviewDate">
    <vt:lpwstr>03/16/2012 12:00 PM</vt:lpwstr>
  </property>
  <property fmtid="{D5CDD505-2E9C-101B-9397-08002B2CF9AE}" pid="20" name="BA_LastReviewType">
    <vt:lpwstr>Draft Review</vt:lpwstr>
  </property>
  <property fmtid="{D5CDD505-2E9C-101B-9397-08002B2CF9AE}" pid="21" name="BA_LastBuildDate">
    <vt:lpwstr>03/16/2012 12:20 PM</vt:lpwstr>
  </property>
  <property fmtid="{D5CDD505-2E9C-101B-9397-08002B2CF9AE}" pid="22" name="BA_LastSessionVersion">
    <vt:lpwstr>02.07.0208</vt:lpwstr>
  </property>
</Properties>
</file>